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2D" w:rsidRPr="004D3FA0" w:rsidRDefault="00FE322D" w:rsidP="008B6B73">
      <w:pPr>
        <w:spacing w:line="276" w:lineRule="auto"/>
        <w:jc w:val="both"/>
        <w:rPr>
          <w:rStyle w:val="def"/>
          <w:rFonts w:asciiTheme="minorHAnsi" w:hAnsiTheme="minorHAnsi"/>
          <w:b/>
          <w:bCs/>
          <w:sz w:val="22"/>
          <w:szCs w:val="22"/>
          <w:lang w:val="en-GB"/>
        </w:rPr>
      </w:pPr>
    </w:p>
    <w:p w:rsidR="007A61F4" w:rsidRPr="000153A0" w:rsidRDefault="000153A0" w:rsidP="000153A0">
      <w:pPr>
        <w:autoSpaceDE w:val="0"/>
        <w:autoSpaceDN w:val="0"/>
        <w:adjustRightInd w:val="0"/>
        <w:spacing w:after="200" w:line="276" w:lineRule="auto"/>
        <w:jc w:val="center"/>
        <w:rPr>
          <w:rFonts w:asciiTheme="minorHAnsi" w:hAnsiTheme="minorHAnsi"/>
          <w:b/>
          <w:color w:val="C00000"/>
          <w:sz w:val="28"/>
          <w:szCs w:val="28"/>
          <w:lang w:val="en-GB"/>
        </w:rPr>
      </w:pPr>
      <w:r>
        <w:rPr>
          <w:rFonts w:asciiTheme="minorHAnsi" w:hAnsiTheme="minorHAnsi"/>
          <w:b/>
          <w:color w:val="C00000"/>
          <w:sz w:val="28"/>
          <w:szCs w:val="28"/>
          <w:lang w:val="en-GB"/>
        </w:rPr>
        <w:t>“</w:t>
      </w:r>
      <w:r w:rsidR="007A61F4" w:rsidRPr="000153A0">
        <w:rPr>
          <w:rFonts w:asciiTheme="minorHAnsi" w:hAnsiTheme="minorHAnsi"/>
          <w:b/>
          <w:color w:val="C00000"/>
          <w:sz w:val="28"/>
          <w:szCs w:val="28"/>
          <w:lang w:val="en-GB"/>
        </w:rPr>
        <w:t>Organizations with principles</w:t>
      </w:r>
      <w:r>
        <w:rPr>
          <w:rFonts w:asciiTheme="minorHAnsi" w:hAnsiTheme="minorHAnsi"/>
          <w:b/>
          <w:color w:val="C00000"/>
          <w:sz w:val="28"/>
          <w:szCs w:val="28"/>
          <w:lang w:val="en-GB"/>
        </w:rPr>
        <w:t>”</w:t>
      </w:r>
    </w:p>
    <w:p w:rsidR="00FE322D" w:rsidRPr="004D3FA0" w:rsidRDefault="007A61F4" w:rsidP="008B6B73">
      <w:pPr>
        <w:autoSpaceDE w:val="0"/>
        <w:autoSpaceDN w:val="0"/>
        <w:adjustRightInd w:val="0"/>
        <w:spacing w:after="200" w:line="276" w:lineRule="auto"/>
        <w:jc w:val="both"/>
        <w:rPr>
          <w:rFonts w:asciiTheme="minorHAnsi" w:hAnsiTheme="minorHAnsi"/>
          <w:sz w:val="22"/>
          <w:szCs w:val="22"/>
          <w:lang w:val="en-GB"/>
        </w:rPr>
      </w:pPr>
      <w:r w:rsidRPr="004D3FA0">
        <w:rPr>
          <w:rFonts w:asciiTheme="minorHAnsi" w:hAnsiTheme="minorHAnsi"/>
          <w:sz w:val="22"/>
          <w:szCs w:val="22"/>
          <w:lang w:val="en-GB"/>
        </w:rPr>
        <w:t xml:space="preserve">What does it mean to comply with sustainable development principles, gender equality and good governance for a NGO? What </w:t>
      </w:r>
      <w:r w:rsidR="004D3FA0">
        <w:rPr>
          <w:rFonts w:asciiTheme="minorHAnsi" w:hAnsiTheme="minorHAnsi"/>
          <w:sz w:val="22"/>
          <w:szCs w:val="22"/>
          <w:lang w:val="en-GB"/>
        </w:rPr>
        <w:t xml:space="preserve">do </w:t>
      </w:r>
      <w:r w:rsidRPr="004D3FA0">
        <w:rPr>
          <w:rFonts w:asciiTheme="minorHAnsi" w:hAnsiTheme="minorHAnsi"/>
          <w:sz w:val="22"/>
          <w:szCs w:val="22"/>
          <w:lang w:val="en-GB"/>
        </w:rPr>
        <w:t>we understand by put</w:t>
      </w:r>
      <w:r w:rsidR="004D3FA0">
        <w:rPr>
          <w:rFonts w:asciiTheme="minorHAnsi" w:hAnsiTheme="minorHAnsi"/>
          <w:sz w:val="22"/>
          <w:szCs w:val="22"/>
          <w:lang w:val="en-GB"/>
        </w:rPr>
        <w:t>ting</w:t>
      </w:r>
      <w:r w:rsidRPr="004D3FA0">
        <w:rPr>
          <w:rFonts w:asciiTheme="minorHAnsi" w:hAnsiTheme="minorHAnsi"/>
          <w:sz w:val="22"/>
          <w:szCs w:val="22"/>
          <w:lang w:val="en-GB"/>
        </w:rPr>
        <w:t xml:space="preserve"> them in force correctly and continuously? We suggest three simple tools amid any non-governmental organization can control and enhance the daily activity in order to fall into the “organization with principles” standard.</w:t>
      </w:r>
    </w:p>
    <w:p w:rsidR="000153A0" w:rsidRDefault="000153A0" w:rsidP="008B6B73">
      <w:pPr>
        <w:spacing w:after="120" w:line="276" w:lineRule="auto"/>
        <w:contextualSpacing/>
        <w:jc w:val="both"/>
        <w:rPr>
          <w:rFonts w:asciiTheme="minorHAnsi" w:hAnsiTheme="minorHAnsi"/>
          <w:b/>
          <w:color w:val="C00000"/>
          <w:sz w:val="22"/>
          <w:szCs w:val="22"/>
          <w:u w:val="single"/>
          <w:lang w:val="en-GB"/>
        </w:rPr>
      </w:pPr>
    </w:p>
    <w:p w:rsidR="002A1E4E" w:rsidRPr="004D3FA0" w:rsidRDefault="002A1E4E" w:rsidP="008B6B73">
      <w:pPr>
        <w:spacing w:after="120" w:line="276" w:lineRule="auto"/>
        <w:contextualSpacing/>
        <w:jc w:val="both"/>
        <w:rPr>
          <w:rFonts w:asciiTheme="minorHAnsi" w:hAnsiTheme="minorHAnsi"/>
          <w:b/>
          <w:color w:val="C00000"/>
          <w:sz w:val="22"/>
          <w:szCs w:val="22"/>
          <w:lang w:val="en-GB"/>
        </w:rPr>
      </w:pPr>
      <w:r w:rsidRPr="004D3FA0">
        <w:rPr>
          <w:rFonts w:asciiTheme="minorHAnsi" w:hAnsiTheme="minorHAnsi"/>
          <w:b/>
          <w:color w:val="C00000"/>
          <w:sz w:val="22"/>
          <w:szCs w:val="22"/>
          <w:u w:val="single"/>
          <w:lang w:val="en-GB"/>
        </w:rPr>
        <w:t>Gender equality</w:t>
      </w:r>
    </w:p>
    <w:p w:rsidR="00D55DE1" w:rsidRPr="004D3FA0" w:rsidRDefault="00D55DE1" w:rsidP="008B6B73">
      <w:pPr>
        <w:spacing w:after="120" w:line="276" w:lineRule="auto"/>
        <w:contextualSpacing/>
        <w:jc w:val="both"/>
        <w:rPr>
          <w:rFonts w:asciiTheme="minorHAnsi" w:hAnsiTheme="minorHAnsi"/>
          <w:sz w:val="22"/>
          <w:szCs w:val="22"/>
          <w:lang w:val="en-GB"/>
        </w:rPr>
      </w:pPr>
    </w:p>
    <w:p w:rsidR="002A1E4E" w:rsidRPr="000153A0" w:rsidRDefault="000153A0" w:rsidP="000153A0">
      <w:pPr>
        <w:numPr>
          <w:ilvl w:val="0"/>
          <w:numId w:val="19"/>
        </w:numPr>
        <w:spacing w:before="100" w:beforeAutospacing="1" w:after="100" w:afterAutospacing="1" w:line="276" w:lineRule="auto"/>
        <w:ind w:left="408" w:firstLine="0"/>
        <w:rPr>
          <w:rFonts w:ascii="Arial" w:hAnsi="Arial"/>
          <w:color w:val="000080"/>
          <w:sz w:val="28"/>
          <w:szCs w:val="28"/>
          <w:lang w:bidi="th-TH"/>
        </w:rPr>
      </w:pPr>
      <w:r w:rsidRPr="000153A0">
        <w:rPr>
          <w:rFonts w:ascii="Arial" w:hAnsi="Arial"/>
          <w:color w:val="000080"/>
          <w:sz w:val="28"/>
          <w:szCs w:val="28"/>
          <w:lang w:bidi="th-TH"/>
        </w:rPr>
        <w:t>ASPECTS REGARDING THE ORGANISATION</w:t>
      </w:r>
    </w:p>
    <w:p w:rsidR="002A1E4E" w:rsidRPr="004D3FA0" w:rsidRDefault="002A1E4E" w:rsidP="008B6B73">
      <w:pPr>
        <w:pStyle w:val="ListParagraph"/>
        <w:numPr>
          <w:ilvl w:val="0"/>
          <w:numId w:val="20"/>
        </w:numPr>
        <w:spacing w:before="100" w:beforeAutospacing="1" w:after="100" w:afterAutospacing="1"/>
        <w:jc w:val="both"/>
        <w:rPr>
          <w:rFonts w:asciiTheme="minorHAnsi" w:hAnsiTheme="minorHAnsi"/>
          <w:b/>
          <w:bCs/>
          <w:lang w:val="en-GB" w:bidi="th-TH"/>
        </w:rPr>
      </w:pPr>
      <w:r w:rsidRPr="004D3FA0">
        <w:rPr>
          <w:rFonts w:asciiTheme="minorHAnsi" w:hAnsiTheme="minorHAnsi"/>
          <w:b/>
          <w:bCs/>
          <w:lang w:val="en-GB" w:bidi="th-TH"/>
        </w:rPr>
        <w:t>Are women included in the decision-making groups within the organization at a minimum rate of 40 %</w:t>
      </w:r>
      <w:r w:rsidR="007F0B30" w:rsidRPr="004D3FA0">
        <w:rPr>
          <w:rFonts w:asciiTheme="minorHAnsi" w:hAnsiTheme="minorHAnsi"/>
          <w:b/>
          <w:bCs/>
          <w:lang w:val="en-GB" w:bidi="th-TH"/>
        </w:rPr>
        <w:t>?</w:t>
      </w:r>
    </w:p>
    <w:p w:rsidR="00D73970" w:rsidRPr="004D3FA0" w:rsidRDefault="00B91DB2" w:rsidP="00D4420C">
      <w:pPr>
        <w:spacing w:before="100" w:beforeAutospacing="1" w:after="100" w:afterAutospacing="1" w:line="276" w:lineRule="auto"/>
        <w:jc w:val="both"/>
        <w:rPr>
          <w:rFonts w:asciiTheme="minorHAnsi" w:hAnsiTheme="minorHAnsi"/>
          <w:bCs/>
          <w:sz w:val="22"/>
          <w:szCs w:val="22"/>
          <w:lang w:val="en-GB" w:bidi="th-TH"/>
        </w:rPr>
      </w:pPr>
      <w:r w:rsidRPr="004D3FA0">
        <w:rPr>
          <w:rFonts w:asciiTheme="minorHAnsi" w:hAnsiTheme="minorHAnsi"/>
          <w:bCs/>
          <w:sz w:val="22"/>
          <w:szCs w:val="22"/>
          <w:lang w:val="en-GB" w:bidi="th-TH"/>
        </w:rPr>
        <w:t xml:space="preserve">The positive response indicates the balance (40 % - 60 %) regarding the proportion in which women and men are found in decision-making structures of the organization, thus having access to decision-making processes (depending on the way of organizing as well as the hierarchical structure of each organization, the management team will be </w:t>
      </w:r>
      <w:r w:rsidR="004D3FA0" w:rsidRPr="004D3FA0">
        <w:rPr>
          <w:rFonts w:asciiTheme="minorHAnsi" w:hAnsiTheme="minorHAnsi"/>
          <w:bCs/>
          <w:sz w:val="22"/>
          <w:szCs w:val="22"/>
          <w:lang w:val="en-GB" w:bidi="th-TH"/>
        </w:rPr>
        <w:t>analysed</w:t>
      </w:r>
      <w:r w:rsidRPr="004D3FA0">
        <w:rPr>
          <w:rFonts w:asciiTheme="minorHAnsi" w:hAnsiTheme="minorHAnsi"/>
          <w:bCs/>
          <w:sz w:val="22"/>
          <w:szCs w:val="22"/>
          <w:lang w:val="en-GB" w:bidi="th-TH"/>
        </w:rPr>
        <w:t>, e.g. Board/Board of Directors, Executive President/Executive Director, etc.)</w:t>
      </w:r>
    </w:p>
    <w:p w:rsidR="00845B46" w:rsidRPr="004D3FA0" w:rsidRDefault="00DA0FA9" w:rsidP="00D4420C">
      <w:pPr>
        <w:spacing w:before="100" w:beforeAutospacing="1" w:after="100" w:afterAutospacing="1" w:line="276" w:lineRule="auto"/>
        <w:jc w:val="both"/>
        <w:rPr>
          <w:rFonts w:asciiTheme="minorHAnsi" w:hAnsiTheme="minorHAnsi"/>
          <w:bCs/>
          <w:sz w:val="22"/>
          <w:szCs w:val="22"/>
          <w:lang w:val="en-GB" w:bidi="th-TH"/>
        </w:rPr>
      </w:pPr>
      <w:r w:rsidRPr="004D3FA0">
        <w:rPr>
          <w:rFonts w:asciiTheme="minorHAnsi" w:hAnsiTheme="minorHAnsi"/>
          <w:bCs/>
          <w:sz w:val="22"/>
          <w:szCs w:val="22"/>
          <w:lang w:val="en-GB" w:bidi="th-TH"/>
        </w:rPr>
        <w:t>Please tick the option that reflects the organization situation.</w:t>
      </w:r>
    </w:p>
    <w:p w:rsidR="00D73970" w:rsidRPr="004D3FA0" w:rsidRDefault="00DA0FA9" w:rsidP="008B6B73">
      <w:pPr>
        <w:spacing w:before="100" w:beforeAutospacing="1" w:after="100" w:afterAutospacing="1" w:line="276" w:lineRule="auto"/>
        <w:ind w:left="408"/>
        <w:jc w:val="both"/>
        <w:rPr>
          <w:rFonts w:asciiTheme="minorHAnsi" w:hAnsiTheme="minorHAnsi"/>
          <w:bCs/>
          <w:sz w:val="22"/>
          <w:szCs w:val="22"/>
          <w:lang w:val="en-GB" w:bidi="th-TH"/>
        </w:rPr>
      </w:pPr>
      <w:r w:rsidRPr="004D3FA0">
        <w:rPr>
          <w:rFonts w:asciiTheme="minorHAnsi" w:hAnsiTheme="minorHAnsi"/>
          <w:bCs/>
          <w:sz w:val="22"/>
          <w:szCs w:val="22"/>
          <w:lang w:val="en-GB" w:bidi="th-TH"/>
        </w:rPr>
        <w:t>Yes</w:t>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t>No</w:t>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p>
    <w:p w:rsidR="00DA0FA9" w:rsidRPr="004D3FA0" w:rsidRDefault="0096332C" w:rsidP="008B6B73">
      <w:pPr>
        <w:spacing w:before="100" w:beforeAutospacing="1" w:after="100" w:afterAutospacing="1" w:line="276" w:lineRule="auto"/>
        <w:ind w:left="408"/>
        <w:jc w:val="both"/>
        <w:rPr>
          <w:rFonts w:asciiTheme="minorHAnsi" w:hAnsiTheme="minorHAnsi"/>
          <w:b/>
          <w:bCs/>
          <w:sz w:val="22"/>
          <w:szCs w:val="22"/>
          <w:lang w:val="en-GB" w:bidi="th-TH"/>
        </w:rPr>
      </w:pP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Pr="004D3FA0">
        <w:rPr>
          <w:rFonts w:asciiTheme="minorHAnsi" w:hAnsiTheme="minorHAnsi"/>
          <w:bCs/>
          <w:sz w:val="22"/>
          <w:szCs w:val="22"/>
          <w:lang w:val="en-GB" w:bidi="th-TH"/>
        </w:rPr>
        <w:tab/>
      </w:r>
      <w:r w:rsidR="00DA0FA9" w:rsidRPr="004D3FA0">
        <w:rPr>
          <w:rFonts w:asciiTheme="minorHAnsi" w:hAnsiTheme="minorHAnsi"/>
          <w:bCs/>
          <w:sz w:val="22"/>
          <w:szCs w:val="22"/>
          <w:lang w:val="en-GB" w:bidi="th-TH"/>
        </w:rPr>
        <w:tab/>
      </w:r>
      <w:r w:rsidR="00DA0FA9" w:rsidRPr="004D3FA0">
        <w:rPr>
          <w:rFonts w:asciiTheme="minorHAnsi" w:hAnsiTheme="minorHAnsi"/>
          <w:bCs/>
          <w:sz w:val="22"/>
          <w:szCs w:val="22"/>
          <w:lang w:val="en-GB" w:bidi="th-TH"/>
        </w:rPr>
        <w:tab/>
      </w:r>
      <w:r w:rsidR="00DA0FA9" w:rsidRPr="004D3FA0">
        <w:rPr>
          <w:rFonts w:asciiTheme="minorHAnsi" w:hAnsiTheme="minorHAnsi"/>
          <w:bCs/>
          <w:sz w:val="22"/>
          <w:szCs w:val="22"/>
          <w:lang w:val="en-GB" w:bidi="th-TH"/>
        </w:rPr>
        <w:tab/>
      </w:r>
      <w:r w:rsidR="00DA0FA9" w:rsidRPr="004D3FA0">
        <w:rPr>
          <w:rFonts w:asciiTheme="minorHAnsi" w:hAnsiTheme="minorHAnsi"/>
          <w:bCs/>
          <w:sz w:val="22"/>
          <w:szCs w:val="22"/>
          <w:lang w:val="en-GB" w:bidi="th-TH"/>
        </w:rPr>
        <w:tab/>
      </w:r>
      <w:r w:rsidR="00DA0FA9" w:rsidRPr="004D3FA0">
        <w:rPr>
          <w:rFonts w:asciiTheme="minorHAnsi" w:hAnsiTheme="minorHAnsi"/>
          <w:bCs/>
          <w:sz w:val="22"/>
          <w:szCs w:val="22"/>
          <w:lang w:val="en-GB" w:bidi="th-TH"/>
        </w:rPr>
        <w:tab/>
      </w:r>
    </w:p>
    <w:p w:rsidR="00A75EFF" w:rsidRPr="004D3FA0" w:rsidRDefault="00A90947" w:rsidP="00A75EFF">
      <w:pPr>
        <w:pStyle w:val="ListParagraph"/>
        <w:numPr>
          <w:ilvl w:val="0"/>
          <w:numId w:val="20"/>
        </w:numPr>
        <w:spacing w:before="100" w:beforeAutospacing="1" w:after="100" w:afterAutospacing="1"/>
        <w:jc w:val="both"/>
        <w:rPr>
          <w:rFonts w:asciiTheme="minorHAnsi" w:hAnsiTheme="minorHAnsi"/>
          <w:b/>
          <w:lang w:val="en-GB" w:bidi="th-TH"/>
        </w:rPr>
      </w:pPr>
      <w:r w:rsidRPr="004D3FA0">
        <w:rPr>
          <w:rFonts w:asciiTheme="minorHAnsi" w:hAnsiTheme="minorHAnsi"/>
          <w:b/>
          <w:lang w:val="en-GB" w:bidi="th-TH"/>
        </w:rPr>
        <w:t>Is the principle of gender equality encountered as a transversal principle in the mission, strategy, statute and intern policies of the organization?</w:t>
      </w:r>
    </w:p>
    <w:p w:rsidR="00D73970" w:rsidRPr="004D3FA0" w:rsidRDefault="00A90947" w:rsidP="00A75EFF">
      <w:pPr>
        <w:spacing w:before="100" w:beforeAutospacing="1" w:after="100" w:afterAutospacing="1"/>
        <w:jc w:val="both"/>
        <w:rPr>
          <w:rFonts w:asciiTheme="minorHAnsi" w:hAnsiTheme="minorHAnsi"/>
          <w:lang w:val="en-GB" w:bidi="th-TH"/>
        </w:rPr>
      </w:pPr>
      <w:r w:rsidRPr="004D3FA0">
        <w:rPr>
          <w:rFonts w:asciiTheme="minorHAnsi" w:hAnsiTheme="minorHAnsi"/>
          <w:lang w:val="en-GB" w:bidi="th-TH"/>
        </w:rPr>
        <w:t>The positive response reflects the formal existence, in the organization’s file</w:t>
      </w:r>
      <w:r w:rsidR="00D4420C" w:rsidRPr="004D3FA0">
        <w:rPr>
          <w:rFonts w:asciiTheme="minorHAnsi" w:hAnsiTheme="minorHAnsi"/>
          <w:lang w:val="en-GB" w:bidi="th-TH"/>
        </w:rPr>
        <w:t xml:space="preserve">s (mission, strategy, statute), </w:t>
      </w:r>
      <w:r w:rsidRPr="004D3FA0">
        <w:rPr>
          <w:rFonts w:asciiTheme="minorHAnsi" w:hAnsiTheme="minorHAnsi"/>
          <w:lang w:val="en-GB" w:bidi="th-TH"/>
        </w:rPr>
        <w:t>commitment in promoting the</w:t>
      </w:r>
      <w:r w:rsidR="00D4420C" w:rsidRPr="004D3FA0">
        <w:rPr>
          <w:rFonts w:asciiTheme="minorHAnsi" w:hAnsiTheme="minorHAnsi"/>
          <w:lang w:val="en-GB" w:bidi="th-TH"/>
        </w:rPr>
        <w:t xml:space="preserve"> gender equality at all levels: </w:t>
      </w:r>
      <w:r w:rsidRPr="004D3FA0">
        <w:rPr>
          <w:rFonts w:asciiTheme="minorHAnsi" w:hAnsiTheme="minorHAnsi"/>
          <w:lang w:val="en-GB" w:bidi="th-TH"/>
        </w:rPr>
        <w:t>regarding the representation (in the management structures, execution and operational  structures, personnel structures, of target</w:t>
      </w:r>
      <w:r w:rsidR="00D4420C" w:rsidRPr="004D3FA0">
        <w:rPr>
          <w:rFonts w:asciiTheme="minorHAnsi" w:hAnsiTheme="minorHAnsi"/>
          <w:lang w:val="en-GB" w:bidi="th-TH"/>
        </w:rPr>
        <w:t>-groups and  beneficiaries etc.), the allocated resources (</w:t>
      </w:r>
      <w:r w:rsidRPr="004D3FA0">
        <w:rPr>
          <w:rFonts w:asciiTheme="minorHAnsi" w:hAnsiTheme="minorHAnsi"/>
          <w:lang w:val="en-GB" w:bidi="th-TH"/>
        </w:rPr>
        <w:t>financial resources, material, time, space,</w:t>
      </w:r>
      <w:r w:rsidR="00A72054" w:rsidRPr="004D3FA0">
        <w:rPr>
          <w:rFonts w:asciiTheme="minorHAnsi" w:hAnsiTheme="minorHAnsi"/>
          <w:lang w:val="en-GB" w:bidi="th-TH"/>
        </w:rPr>
        <w:t xml:space="preserve"> etc.), internal policies (e.g. </w:t>
      </w:r>
      <w:r w:rsidRPr="004D3FA0">
        <w:rPr>
          <w:rFonts w:asciiTheme="minorHAnsi" w:hAnsiTheme="minorHAnsi"/>
          <w:lang w:val="en-GB" w:bidi="th-TH"/>
        </w:rPr>
        <w:t>the personnel policy includes provisions related to notification of sexual harassment situations at the workplace) problems approached and activities underta</w:t>
      </w:r>
      <w:r w:rsidR="00A72054" w:rsidRPr="004D3FA0">
        <w:rPr>
          <w:rFonts w:asciiTheme="minorHAnsi" w:hAnsiTheme="minorHAnsi"/>
          <w:lang w:val="en-GB" w:bidi="th-TH"/>
        </w:rPr>
        <w:t xml:space="preserve">ken to solve them (approach of </w:t>
      </w:r>
      <w:r w:rsidRPr="004D3FA0">
        <w:rPr>
          <w:rFonts w:asciiTheme="minorHAnsi" w:hAnsiTheme="minorHAnsi"/>
          <w:lang w:val="en-GB" w:bidi="th-TH"/>
        </w:rPr>
        <w:t xml:space="preserve">issues which affect mainly women and find appropriate solutions </w:t>
      </w:r>
      <w:r w:rsidR="00A72054" w:rsidRPr="004D3FA0">
        <w:rPr>
          <w:rFonts w:asciiTheme="minorHAnsi" w:hAnsiTheme="minorHAnsi"/>
          <w:lang w:val="en-GB" w:bidi="th-TH"/>
        </w:rPr>
        <w:t xml:space="preserve">to address these problems; e.g. </w:t>
      </w:r>
      <w:r w:rsidRPr="004D3FA0">
        <w:rPr>
          <w:rFonts w:asciiTheme="minorHAnsi" w:hAnsiTheme="minorHAnsi"/>
          <w:lang w:val="en-GB" w:bidi="th-TH"/>
        </w:rPr>
        <w:t>if the organization’s beneficiaries are represented by people with disabilities, there are specific objectives related to the vulnerability of women with disabilities to multiple discrimination or gender violence) etc.</w:t>
      </w:r>
      <w:r w:rsidR="00000D2C" w:rsidRPr="004D3FA0">
        <w:rPr>
          <w:rFonts w:asciiTheme="minorHAnsi" w:hAnsiTheme="minorHAnsi"/>
          <w:lang w:val="en-GB" w:bidi="th-TH"/>
        </w:rPr>
        <w:t xml:space="preserve">   </w:t>
      </w:r>
    </w:p>
    <w:p w:rsidR="00000D2C" w:rsidRPr="004D3FA0" w:rsidRDefault="00A75EFF"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P</w:t>
      </w:r>
      <w:r w:rsidR="00000D2C" w:rsidRPr="004D3FA0">
        <w:rPr>
          <w:rFonts w:asciiTheme="minorHAnsi" w:hAnsiTheme="minorHAnsi"/>
          <w:sz w:val="22"/>
          <w:szCs w:val="22"/>
          <w:lang w:val="en-GB" w:bidi="th-TH"/>
        </w:rPr>
        <w:t>lease tick the option that reflects the organization situation.</w:t>
      </w:r>
    </w:p>
    <w:p w:rsidR="00D73970" w:rsidRPr="004D3FA0" w:rsidRDefault="00000D2C"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 xml:space="preserve">                 Partial </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 xml:space="preserve">                  No</w:t>
      </w:r>
    </w:p>
    <w:p w:rsidR="000E77C3" w:rsidRPr="004D3FA0" w:rsidRDefault="000E77C3" w:rsidP="008B6B73">
      <w:pPr>
        <w:pStyle w:val="ListParagraph"/>
        <w:numPr>
          <w:ilvl w:val="0"/>
          <w:numId w:val="22"/>
        </w:numPr>
        <w:spacing w:before="100" w:beforeAutospacing="1" w:after="100" w:afterAutospacing="1"/>
        <w:jc w:val="both"/>
        <w:rPr>
          <w:rFonts w:asciiTheme="minorHAnsi" w:hAnsiTheme="minorHAnsi"/>
          <w:b/>
          <w:bCs/>
          <w:lang w:val="en-GB" w:bidi="th-TH"/>
        </w:rPr>
      </w:pPr>
      <w:r w:rsidRPr="004D3FA0">
        <w:rPr>
          <w:rFonts w:asciiTheme="minorHAnsi" w:hAnsiTheme="minorHAnsi"/>
          <w:b/>
          <w:bCs/>
          <w:lang w:val="en-GB" w:bidi="th-TH"/>
        </w:rPr>
        <w:lastRenderedPageBreak/>
        <w:t xml:space="preserve">Is there gender expertise within the organization or it is used the expertise of relevant organizations you </w:t>
      </w:r>
      <w:r w:rsidR="00A90947" w:rsidRPr="004D3FA0">
        <w:rPr>
          <w:rFonts w:asciiTheme="minorHAnsi" w:hAnsiTheme="minorHAnsi"/>
          <w:b/>
          <w:bCs/>
          <w:lang w:val="en-GB" w:bidi="th-TH"/>
        </w:rPr>
        <w:t>collaborate</w:t>
      </w:r>
      <w:r w:rsidRPr="004D3FA0">
        <w:rPr>
          <w:rFonts w:asciiTheme="minorHAnsi" w:hAnsiTheme="minorHAnsi"/>
          <w:b/>
          <w:bCs/>
          <w:lang w:val="en-GB" w:bidi="th-TH"/>
        </w:rPr>
        <w:t xml:space="preserve"> with?</w:t>
      </w:r>
    </w:p>
    <w:p w:rsidR="00D73970" w:rsidRPr="004D3FA0" w:rsidRDefault="00796F27"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The positive response reflects the existence wit</w:t>
      </w:r>
      <w:r w:rsidR="001358A3" w:rsidRPr="004D3FA0">
        <w:rPr>
          <w:rFonts w:asciiTheme="minorHAnsi" w:hAnsiTheme="minorHAnsi"/>
          <w:sz w:val="22"/>
          <w:szCs w:val="22"/>
          <w:lang w:val="en-GB" w:bidi="th-TH"/>
        </w:rPr>
        <w:t>hin the organization of people</w:t>
      </w:r>
      <w:r w:rsidRPr="004D3FA0">
        <w:rPr>
          <w:rFonts w:asciiTheme="minorHAnsi" w:hAnsiTheme="minorHAnsi"/>
          <w:sz w:val="22"/>
          <w:szCs w:val="22"/>
          <w:lang w:val="en-GB" w:bidi="th-TH"/>
        </w:rPr>
        <w:t xml:space="preserve"> who have received formation on gender equality (programs and training in the field, master profile, ex</w:t>
      </w:r>
      <w:r w:rsidR="001358A3" w:rsidRPr="004D3FA0">
        <w:rPr>
          <w:rFonts w:asciiTheme="minorHAnsi" w:hAnsiTheme="minorHAnsi"/>
          <w:sz w:val="22"/>
          <w:szCs w:val="22"/>
          <w:lang w:val="en-GB" w:bidi="th-TH"/>
        </w:rPr>
        <w:t>perience in the field, etc.)</w:t>
      </w:r>
      <w:r w:rsidR="00E63C5E">
        <w:rPr>
          <w:rFonts w:asciiTheme="minorHAnsi" w:hAnsiTheme="minorHAnsi"/>
          <w:sz w:val="22"/>
          <w:szCs w:val="22"/>
          <w:lang w:val="en-GB" w:bidi="th-TH"/>
        </w:rPr>
        <w:t>,</w:t>
      </w:r>
      <w:r w:rsidR="001358A3" w:rsidRPr="004D3FA0">
        <w:rPr>
          <w:rFonts w:asciiTheme="minorHAnsi" w:hAnsiTheme="minorHAnsi"/>
          <w:sz w:val="22"/>
          <w:szCs w:val="22"/>
          <w:lang w:val="en-GB" w:bidi="th-TH"/>
        </w:rPr>
        <w:t xml:space="preserve"> </w:t>
      </w:r>
      <w:r w:rsidRPr="004D3FA0">
        <w:rPr>
          <w:rFonts w:asciiTheme="minorHAnsi" w:hAnsiTheme="minorHAnsi"/>
          <w:sz w:val="22"/>
          <w:szCs w:val="22"/>
          <w:lang w:val="en-GB" w:bidi="th-TH"/>
        </w:rPr>
        <w:t>or fulfilling the need from the organization of gender expertise through formal or informal collaboration with organizations specialized in this field.</w:t>
      </w:r>
    </w:p>
    <w:p w:rsidR="005904F6" w:rsidRPr="004D3FA0" w:rsidRDefault="005904F6"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Please tick the option that reflects the organization situation.</w:t>
      </w:r>
    </w:p>
    <w:p w:rsidR="001358A3" w:rsidRPr="004D3FA0" w:rsidRDefault="005904F6"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No</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p>
    <w:p w:rsidR="00D73970" w:rsidRPr="004D3FA0" w:rsidRDefault="0096332C"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p>
    <w:p w:rsidR="00AF6860" w:rsidRPr="004D3FA0" w:rsidRDefault="00AC29B6" w:rsidP="008B6B73">
      <w:pPr>
        <w:spacing w:before="100" w:beforeAutospacing="1" w:after="100" w:afterAutospacing="1" w:line="276" w:lineRule="auto"/>
        <w:jc w:val="both"/>
        <w:rPr>
          <w:rFonts w:asciiTheme="minorHAnsi" w:hAnsiTheme="minorHAnsi"/>
          <w:b/>
          <w:sz w:val="22"/>
          <w:szCs w:val="22"/>
          <w:lang w:val="en-GB" w:bidi="th-TH"/>
        </w:rPr>
      </w:pPr>
      <w:r w:rsidRPr="004D3FA0">
        <w:rPr>
          <w:rFonts w:asciiTheme="minorHAnsi" w:hAnsiTheme="minorHAnsi"/>
          <w:sz w:val="22"/>
          <w:szCs w:val="22"/>
          <w:lang w:val="en-GB" w:bidi="th-TH"/>
        </w:rPr>
        <w:t xml:space="preserve">       </w:t>
      </w:r>
      <w:r w:rsidR="001358A3" w:rsidRPr="004D3FA0">
        <w:rPr>
          <w:rFonts w:asciiTheme="minorHAnsi" w:hAnsiTheme="minorHAnsi"/>
          <w:sz w:val="22"/>
          <w:szCs w:val="22"/>
          <w:lang w:val="en-GB" w:bidi="th-TH"/>
        </w:rPr>
        <w:t xml:space="preserve"> </w:t>
      </w:r>
      <w:r w:rsidRPr="004D3FA0">
        <w:rPr>
          <w:rFonts w:asciiTheme="minorHAnsi" w:hAnsiTheme="minorHAnsi"/>
          <w:sz w:val="22"/>
          <w:szCs w:val="22"/>
          <w:lang w:val="en-GB" w:bidi="th-TH"/>
        </w:rPr>
        <w:t xml:space="preserve"> </w:t>
      </w:r>
      <w:r w:rsidR="00AF6860" w:rsidRPr="004D3FA0">
        <w:rPr>
          <w:rFonts w:asciiTheme="minorHAnsi" w:hAnsiTheme="minorHAnsi"/>
          <w:b/>
          <w:sz w:val="22"/>
          <w:szCs w:val="22"/>
          <w:lang w:val="en-GB" w:bidi="th-TH"/>
        </w:rPr>
        <w:t>4.</w:t>
      </w:r>
      <w:r w:rsidR="00AF6860" w:rsidRPr="004D3FA0">
        <w:rPr>
          <w:rFonts w:asciiTheme="minorHAnsi" w:hAnsiTheme="minorHAnsi"/>
          <w:b/>
          <w:sz w:val="22"/>
          <w:szCs w:val="22"/>
          <w:lang w:val="en-GB" w:bidi="th-TH"/>
        </w:rPr>
        <w:tab/>
        <w:t xml:space="preserve">Do you perform annually a gender impact assessment at the activity and organization programs level? </w:t>
      </w:r>
    </w:p>
    <w:p w:rsidR="00AF6860" w:rsidRPr="004D3FA0" w:rsidRDefault="00AF6860"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The positive response reflects the performance of  an assessment of the gender impact, respectively the examination in a formal way and using dedicated tools, of the activities, projects and programs of the organization </w:t>
      </w:r>
      <w:r w:rsidR="001358A3" w:rsidRPr="004D3FA0">
        <w:rPr>
          <w:rFonts w:asciiTheme="minorHAnsi" w:hAnsiTheme="minorHAnsi"/>
          <w:sz w:val="22"/>
          <w:szCs w:val="22"/>
          <w:lang w:val="en-GB" w:bidi="th-TH"/>
        </w:rPr>
        <w:t>in order to understand how</w:t>
      </w:r>
      <w:r w:rsidRPr="004D3FA0">
        <w:rPr>
          <w:rFonts w:asciiTheme="minorHAnsi" w:hAnsiTheme="minorHAnsi"/>
          <w:sz w:val="22"/>
          <w:szCs w:val="22"/>
          <w:lang w:val="en-GB" w:bidi="th-TH"/>
        </w:rPr>
        <w:t xml:space="preserve"> their implementation had influenced men and women (direct and indirect beneficiaries) and if they have been influenced differently, for example disadvantaging women.</w:t>
      </w:r>
    </w:p>
    <w:p w:rsidR="00AC29B6" w:rsidRPr="004D3FA0" w:rsidRDefault="00AC29B6"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Please tick the option that reflects the organization situation.</w:t>
      </w:r>
    </w:p>
    <w:p w:rsidR="00AC29B6" w:rsidRPr="004D3FA0" w:rsidRDefault="00AC29B6"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No</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p>
    <w:p w:rsidR="00D73970" w:rsidRPr="004D3FA0" w:rsidRDefault="006379DF" w:rsidP="008B6B73">
      <w:pPr>
        <w:spacing w:before="100" w:beforeAutospacing="1" w:after="100" w:afterAutospacing="1" w:line="276" w:lineRule="auto"/>
        <w:jc w:val="both"/>
        <w:rPr>
          <w:rFonts w:asciiTheme="minorHAnsi" w:hAnsiTheme="minorHAnsi"/>
          <w:b/>
          <w:sz w:val="22"/>
          <w:szCs w:val="22"/>
          <w:lang w:val="en-GB" w:bidi="th-TH"/>
        </w:rPr>
      </w:pPr>
      <w:r w:rsidRPr="004D3FA0">
        <w:rPr>
          <w:rFonts w:asciiTheme="minorHAnsi" w:hAnsiTheme="minorHAnsi"/>
          <w:b/>
          <w:sz w:val="22"/>
          <w:szCs w:val="22"/>
          <w:lang w:val="en-GB" w:bidi="th-TH"/>
        </w:rPr>
        <w:t xml:space="preserve">      </w:t>
      </w:r>
    </w:p>
    <w:p w:rsidR="00AF6860" w:rsidRPr="004D3FA0" w:rsidRDefault="00AF6860" w:rsidP="008B6B73">
      <w:pPr>
        <w:pStyle w:val="ListParagraph"/>
        <w:numPr>
          <w:ilvl w:val="0"/>
          <w:numId w:val="23"/>
        </w:numPr>
        <w:spacing w:before="100" w:beforeAutospacing="1" w:after="100" w:afterAutospacing="1"/>
        <w:jc w:val="both"/>
        <w:rPr>
          <w:rFonts w:asciiTheme="minorHAnsi" w:hAnsiTheme="minorHAnsi"/>
          <w:b/>
          <w:lang w:val="en-GB" w:bidi="th-TH"/>
        </w:rPr>
      </w:pPr>
      <w:r w:rsidRPr="004D3FA0">
        <w:rPr>
          <w:rFonts w:asciiTheme="minorHAnsi" w:hAnsiTheme="minorHAnsi"/>
          <w:b/>
          <w:lang w:val="en-GB" w:bidi="th-TH"/>
        </w:rPr>
        <w:t>Do you adapt the environment, working conditions and the organizational culture to the different women‘s needs from the team?</w:t>
      </w:r>
    </w:p>
    <w:p w:rsidR="00D73970" w:rsidRPr="004D3FA0" w:rsidRDefault="00AF6860"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The positive response reflects the fact that the organizational environment takes into account the needs and the range of challenges that hired women may face at work and that the organization takes concrete steps to mitigate the negative impact they could have on women: prevents gender discrimination and sexual harassment as well as enhances procedures f</w:t>
      </w:r>
      <w:r w:rsidR="001358A3" w:rsidRPr="004D3FA0">
        <w:rPr>
          <w:rFonts w:asciiTheme="minorHAnsi" w:hAnsiTheme="minorHAnsi"/>
          <w:sz w:val="22"/>
          <w:szCs w:val="22"/>
          <w:lang w:val="en-GB" w:bidi="th-TH"/>
        </w:rPr>
        <w:t xml:space="preserve">or proper management, avoiding </w:t>
      </w:r>
      <w:r w:rsidRPr="004D3FA0">
        <w:rPr>
          <w:rFonts w:asciiTheme="minorHAnsi" w:hAnsiTheme="minorHAnsi"/>
          <w:sz w:val="22"/>
          <w:szCs w:val="22"/>
          <w:lang w:val="en-GB" w:bidi="th-TH"/>
        </w:rPr>
        <w:t>spreading of gender stereotypes, attributes fair value of women’s work and respects the principle of equal remuneration for same work value, be aware of social and multiple cultural roles which women can have (e.g. mother, main person caring the different members of the family etc.) and so be able to decide ( e.g. sets work meetings only during the formal schedule and the insurance that they are not extended, enabling the benefice of demanding for flexible work etc.)</w:t>
      </w:r>
    </w:p>
    <w:p w:rsidR="00F56EC4" w:rsidRPr="004D3FA0" w:rsidRDefault="006379DF"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w:t>
      </w:r>
      <w:r w:rsidR="00F56EC4" w:rsidRPr="004D3FA0">
        <w:rPr>
          <w:rFonts w:asciiTheme="minorHAnsi" w:hAnsiTheme="minorHAnsi"/>
          <w:sz w:val="22"/>
          <w:szCs w:val="22"/>
          <w:lang w:val="en-GB" w:bidi="th-TH"/>
        </w:rPr>
        <w:t>Please tick the option that reflects the organization situation.</w:t>
      </w:r>
    </w:p>
    <w:p w:rsidR="00D73970" w:rsidRPr="004D3FA0" w:rsidRDefault="00F56EC4"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No</w:t>
      </w:r>
      <w:r w:rsidRPr="004D3FA0">
        <w:rPr>
          <w:rFonts w:asciiTheme="minorHAnsi" w:hAnsiTheme="minorHAnsi"/>
          <w:sz w:val="22"/>
          <w:szCs w:val="22"/>
          <w:lang w:val="en-GB" w:bidi="th-TH"/>
        </w:rPr>
        <w:tab/>
      </w:r>
    </w:p>
    <w:p w:rsidR="00F56EC4" w:rsidRPr="000153A0" w:rsidRDefault="000153A0" w:rsidP="000153A0">
      <w:pPr>
        <w:numPr>
          <w:ilvl w:val="0"/>
          <w:numId w:val="19"/>
        </w:numPr>
        <w:spacing w:before="100" w:beforeAutospacing="1" w:after="100" w:afterAutospacing="1" w:line="276" w:lineRule="auto"/>
        <w:ind w:left="408" w:firstLine="0"/>
        <w:rPr>
          <w:rFonts w:ascii="Arial" w:hAnsi="Arial"/>
          <w:color w:val="000080"/>
          <w:sz w:val="28"/>
          <w:szCs w:val="28"/>
          <w:lang w:bidi="th-TH"/>
        </w:rPr>
      </w:pPr>
      <w:r w:rsidRPr="000153A0">
        <w:rPr>
          <w:rFonts w:ascii="Arial" w:hAnsi="Arial"/>
          <w:color w:val="000080"/>
          <w:sz w:val="28"/>
          <w:szCs w:val="28"/>
          <w:lang w:bidi="th-TH"/>
        </w:rPr>
        <w:lastRenderedPageBreak/>
        <w:t>ASPECTS</w:t>
      </w:r>
      <w:r w:rsidR="00F56EC4" w:rsidRPr="000153A0">
        <w:rPr>
          <w:rFonts w:ascii="Arial" w:hAnsi="Arial"/>
          <w:color w:val="000080"/>
          <w:sz w:val="28"/>
          <w:szCs w:val="28"/>
          <w:lang w:bidi="th-TH"/>
        </w:rPr>
        <w:t xml:space="preserve"> </w:t>
      </w:r>
      <w:r w:rsidRPr="000153A0">
        <w:rPr>
          <w:rFonts w:ascii="Arial" w:hAnsi="Arial"/>
          <w:color w:val="000080"/>
          <w:sz w:val="28"/>
          <w:szCs w:val="28"/>
          <w:lang w:bidi="th-TH"/>
        </w:rPr>
        <w:t>REGARDING THE PROJECT</w:t>
      </w:r>
    </w:p>
    <w:p w:rsidR="00F56EC4" w:rsidRPr="004D3FA0" w:rsidRDefault="00F56EC4" w:rsidP="008B6B73">
      <w:pPr>
        <w:pStyle w:val="ListParagraph"/>
        <w:numPr>
          <w:ilvl w:val="0"/>
          <w:numId w:val="23"/>
        </w:numPr>
        <w:spacing w:before="100" w:beforeAutospacing="1" w:after="100" w:afterAutospacing="1"/>
        <w:jc w:val="both"/>
        <w:rPr>
          <w:rFonts w:asciiTheme="minorHAnsi" w:hAnsiTheme="minorHAnsi"/>
          <w:b/>
          <w:bCs/>
          <w:lang w:val="en-GB" w:bidi="th-TH"/>
        </w:rPr>
      </w:pPr>
      <w:r w:rsidRPr="004D3FA0">
        <w:rPr>
          <w:rFonts w:asciiTheme="minorHAnsi" w:hAnsiTheme="minorHAnsi"/>
          <w:b/>
          <w:bCs/>
          <w:lang w:val="en-GB" w:bidi="th-TH"/>
        </w:rPr>
        <w:t xml:space="preserve">Are women included at the </w:t>
      </w:r>
      <w:r w:rsidR="002C2BCC" w:rsidRPr="004D3FA0">
        <w:rPr>
          <w:rFonts w:asciiTheme="minorHAnsi" w:hAnsiTheme="minorHAnsi"/>
          <w:b/>
          <w:bCs/>
          <w:lang w:val="en-GB" w:bidi="th-TH"/>
        </w:rPr>
        <w:t>level management</w:t>
      </w:r>
      <w:r w:rsidR="00971043" w:rsidRPr="004D3FA0">
        <w:rPr>
          <w:rFonts w:asciiTheme="minorHAnsi" w:hAnsiTheme="minorHAnsi"/>
          <w:b/>
          <w:bCs/>
          <w:lang w:val="en-GB" w:bidi="th-TH"/>
        </w:rPr>
        <w:t xml:space="preserve">, roles distribution </w:t>
      </w:r>
      <w:r w:rsidRPr="004D3FA0">
        <w:rPr>
          <w:rFonts w:asciiTheme="minorHAnsi" w:hAnsiTheme="minorHAnsi"/>
          <w:b/>
          <w:bCs/>
          <w:lang w:val="en-GB" w:bidi="th-TH"/>
        </w:rPr>
        <w:t xml:space="preserve">and resources in the project implementation team </w:t>
      </w:r>
      <w:r w:rsidR="008B6B73" w:rsidRPr="004D3FA0">
        <w:rPr>
          <w:rFonts w:asciiTheme="minorHAnsi" w:hAnsiTheme="minorHAnsi"/>
          <w:b/>
          <w:bCs/>
          <w:lang w:val="en-GB" w:bidi="th-TH"/>
        </w:rPr>
        <w:t xml:space="preserve">at a </w:t>
      </w:r>
      <w:r w:rsidRPr="004D3FA0">
        <w:rPr>
          <w:rFonts w:asciiTheme="minorHAnsi" w:hAnsiTheme="minorHAnsi"/>
          <w:b/>
          <w:bCs/>
          <w:lang w:val="en-GB" w:bidi="th-TH"/>
        </w:rPr>
        <w:t xml:space="preserve">minimum </w:t>
      </w:r>
      <w:r w:rsidR="008B6B73" w:rsidRPr="004D3FA0">
        <w:rPr>
          <w:rFonts w:asciiTheme="minorHAnsi" w:hAnsiTheme="minorHAnsi"/>
          <w:b/>
          <w:bCs/>
          <w:lang w:val="en-GB" w:bidi="th-TH"/>
        </w:rPr>
        <w:t>rate</w:t>
      </w:r>
      <w:r w:rsidRPr="004D3FA0">
        <w:rPr>
          <w:rFonts w:asciiTheme="minorHAnsi" w:hAnsiTheme="minorHAnsi"/>
          <w:b/>
          <w:bCs/>
          <w:lang w:val="en-GB" w:bidi="th-TH"/>
        </w:rPr>
        <w:t xml:space="preserve"> of 40 %?</w:t>
      </w:r>
    </w:p>
    <w:p w:rsidR="00D73970" w:rsidRPr="004D3FA0" w:rsidRDefault="00F56EC4" w:rsidP="000C7105">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The positive response indicates a balance in terms of the proportion in which women and men are found in decision-making structures in the project, thus having access to decision-making processes; it also indicates that the roles which men and women </w:t>
      </w:r>
      <w:r w:rsidR="00D95092" w:rsidRPr="004D3FA0">
        <w:rPr>
          <w:rFonts w:asciiTheme="minorHAnsi" w:hAnsiTheme="minorHAnsi"/>
          <w:sz w:val="22"/>
          <w:szCs w:val="22"/>
          <w:lang w:val="en-GB" w:bidi="th-TH"/>
        </w:rPr>
        <w:t>fulfil</w:t>
      </w:r>
      <w:r w:rsidRPr="004D3FA0">
        <w:rPr>
          <w:rFonts w:asciiTheme="minorHAnsi" w:hAnsiTheme="minorHAnsi"/>
          <w:sz w:val="22"/>
          <w:szCs w:val="22"/>
          <w:lang w:val="en-GB" w:bidi="th-TH"/>
        </w:rPr>
        <w:t xml:space="preserve"> in the project are assigned fair values ​​and rew</w:t>
      </w:r>
      <w:r w:rsidR="006379DF" w:rsidRPr="004D3FA0">
        <w:rPr>
          <w:rFonts w:asciiTheme="minorHAnsi" w:hAnsiTheme="minorHAnsi"/>
          <w:sz w:val="22"/>
          <w:szCs w:val="22"/>
          <w:lang w:val="en-GB" w:bidi="th-TH"/>
        </w:rPr>
        <w:t>ards.</w:t>
      </w:r>
    </w:p>
    <w:p w:rsidR="006379DF" w:rsidRPr="004D3FA0" w:rsidRDefault="006379DF"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Please tick the option that reflects the organization situation.</w:t>
      </w:r>
    </w:p>
    <w:p w:rsidR="00173102" w:rsidRPr="004D3FA0" w:rsidRDefault="006379DF"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w:t>
      </w:r>
      <w:r w:rsidR="0096332C" w:rsidRPr="004D3FA0">
        <w:rPr>
          <w:rFonts w:asciiTheme="minorHAnsi" w:hAnsiTheme="minorHAnsi"/>
          <w:sz w:val="22"/>
          <w:szCs w:val="22"/>
          <w:lang w:val="en-GB" w:bidi="th-TH"/>
        </w:rPr>
        <w:t xml:space="preserve">                     Yes</w:t>
      </w:r>
      <w:r w:rsidR="0096332C" w:rsidRPr="004D3FA0">
        <w:rPr>
          <w:rFonts w:asciiTheme="minorHAnsi" w:hAnsiTheme="minorHAnsi"/>
          <w:sz w:val="22"/>
          <w:szCs w:val="22"/>
          <w:lang w:val="en-GB" w:bidi="th-TH"/>
        </w:rPr>
        <w:tab/>
      </w:r>
      <w:r w:rsidR="0096332C" w:rsidRPr="004D3FA0">
        <w:rPr>
          <w:rFonts w:asciiTheme="minorHAnsi" w:hAnsiTheme="minorHAnsi"/>
          <w:sz w:val="22"/>
          <w:szCs w:val="22"/>
          <w:lang w:val="en-GB" w:bidi="th-TH"/>
        </w:rPr>
        <w:tab/>
      </w:r>
      <w:r w:rsidR="0096332C" w:rsidRPr="004D3FA0">
        <w:rPr>
          <w:rFonts w:asciiTheme="minorHAnsi" w:hAnsiTheme="minorHAnsi"/>
          <w:sz w:val="22"/>
          <w:szCs w:val="22"/>
          <w:lang w:val="en-GB" w:bidi="th-TH"/>
        </w:rPr>
        <w:tab/>
      </w:r>
      <w:r w:rsidR="0096332C" w:rsidRPr="004D3FA0">
        <w:rPr>
          <w:rFonts w:asciiTheme="minorHAnsi" w:hAnsiTheme="minorHAnsi"/>
          <w:sz w:val="22"/>
          <w:szCs w:val="22"/>
          <w:lang w:val="en-GB" w:bidi="th-TH"/>
        </w:rPr>
        <w:tab/>
      </w:r>
      <w:r w:rsidR="0096332C" w:rsidRPr="004D3FA0">
        <w:rPr>
          <w:rFonts w:asciiTheme="minorHAnsi" w:hAnsiTheme="minorHAnsi"/>
          <w:sz w:val="22"/>
          <w:szCs w:val="22"/>
          <w:lang w:val="en-GB" w:bidi="th-TH"/>
        </w:rPr>
        <w:tab/>
      </w:r>
      <w:r w:rsidR="0096332C" w:rsidRPr="004D3FA0">
        <w:rPr>
          <w:rFonts w:asciiTheme="minorHAnsi" w:hAnsiTheme="minorHAnsi"/>
          <w:sz w:val="22"/>
          <w:szCs w:val="22"/>
          <w:lang w:val="en-GB" w:bidi="th-TH"/>
        </w:rPr>
        <w:tab/>
        <w:t>No</w:t>
      </w:r>
    </w:p>
    <w:p w:rsidR="0096332C" w:rsidRPr="004D3FA0" w:rsidRDefault="0096332C" w:rsidP="008B6B73">
      <w:pPr>
        <w:spacing w:before="100" w:beforeAutospacing="1" w:after="100" w:afterAutospacing="1" w:line="276" w:lineRule="auto"/>
        <w:jc w:val="both"/>
        <w:rPr>
          <w:rFonts w:asciiTheme="minorHAnsi" w:hAnsiTheme="minorHAnsi"/>
          <w:sz w:val="22"/>
          <w:szCs w:val="22"/>
          <w:lang w:val="en-GB" w:bidi="th-TH"/>
        </w:rPr>
      </w:pPr>
      <w:bookmarkStart w:id="0" w:name="_GoBack"/>
      <w:bookmarkEnd w:id="0"/>
    </w:p>
    <w:p w:rsidR="00AF21AA" w:rsidRPr="004D3FA0" w:rsidRDefault="00535461" w:rsidP="00535461">
      <w:pPr>
        <w:pStyle w:val="ListParagraph"/>
        <w:numPr>
          <w:ilvl w:val="0"/>
          <w:numId w:val="23"/>
        </w:numPr>
        <w:spacing w:before="100" w:beforeAutospacing="1" w:after="100" w:afterAutospacing="1"/>
        <w:jc w:val="both"/>
        <w:rPr>
          <w:rFonts w:asciiTheme="minorHAnsi" w:hAnsiTheme="minorHAnsi"/>
          <w:b/>
          <w:bCs/>
          <w:lang w:val="en-GB" w:bidi="th-TH"/>
        </w:rPr>
      </w:pPr>
      <w:r w:rsidRPr="004D3FA0">
        <w:rPr>
          <w:rFonts w:asciiTheme="minorHAnsi" w:hAnsiTheme="minorHAnsi"/>
          <w:b/>
          <w:bCs/>
          <w:lang w:val="en-GB" w:bidi="th-TH"/>
        </w:rPr>
        <w:t>In your project implementation process a</w:t>
      </w:r>
      <w:r w:rsidR="006379DF" w:rsidRPr="004D3FA0">
        <w:rPr>
          <w:rFonts w:asciiTheme="minorHAnsi" w:hAnsiTheme="minorHAnsi"/>
          <w:b/>
          <w:bCs/>
          <w:lang w:val="en-GB" w:bidi="th-TH"/>
        </w:rPr>
        <w:t xml:space="preserve">re you aware of the differences and the specific needs of </w:t>
      </w:r>
      <w:r w:rsidR="00D95092">
        <w:rPr>
          <w:rFonts w:asciiTheme="minorHAnsi" w:hAnsiTheme="minorHAnsi"/>
          <w:b/>
          <w:bCs/>
          <w:lang w:val="en-GB" w:bidi="th-TH"/>
        </w:rPr>
        <w:t xml:space="preserve">the </w:t>
      </w:r>
      <w:r w:rsidR="00833A15" w:rsidRPr="004D3FA0">
        <w:rPr>
          <w:rFonts w:asciiTheme="minorHAnsi" w:hAnsiTheme="minorHAnsi"/>
          <w:b/>
          <w:bCs/>
          <w:lang w:val="en-GB" w:bidi="th-TH"/>
        </w:rPr>
        <w:t xml:space="preserve">women/girls </w:t>
      </w:r>
      <w:r w:rsidR="007C56A6" w:rsidRPr="004D3FA0">
        <w:rPr>
          <w:rFonts w:asciiTheme="minorHAnsi" w:hAnsiTheme="minorHAnsi"/>
          <w:b/>
          <w:bCs/>
          <w:lang w:val="en-GB" w:bidi="th-TH"/>
        </w:rPr>
        <w:t>respectively</w:t>
      </w:r>
      <w:r w:rsidR="00833A15" w:rsidRPr="004D3FA0">
        <w:rPr>
          <w:rFonts w:asciiTheme="minorHAnsi" w:hAnsiTheme="minorHAnsi"/>
          <w:b/>
          <w:bCs/>
          <w:lang w:val="en-GB" w:bidi="th-TH"/>
        </w:rPr>
        <w:t xml:space="preserve"> men/boys</w:t>
      </w:r>
      <w:r w:rsidR="00D95092">
        <w:rPr>
          <w:rFonts w:asciiTheme="minorHAnsi" w:hAnsiTheme="minorHAnsi"/>
          <w:b/>
          <w:bCs/>
          <w:lang w:val="en-GB" w:bidi="th-TH"/>
        </w:rPr>
        <w:t xml:space="preserve"> beneficiaries</w:t>
      </w:r>
      <w:r w:rsidR="00833A15" w:rsidRPr="004D3FA0">
        <w:rPr>
          <w:rFonts w:asciiTheme="minorHAnsi" w:hAnsiTheme="minorHAnsi"/>
          <w:b/>
          <w:bCs/>
          <w:lang w:val="en-GB" w:bidi="th-TH"/>
        </w:rPr>
        <w:t>?</w:t>
      </w:r>
    </w:p>
    <w:p w:rsidR="00D73970" w:rsidRPr="004D3FA0" w:rsidRDefault="00D00192" w:rsidP="0068778F">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The </w:t>
      </w:r>
      <w:r w:rsidR="00AF21AA" w:rsidRPr="004D3FA0">
        <w:rPr>
          <w:rFonts w:asciiTheme="minorHAnsi" w:hAnsiTheme="minorHAnsi"/>
          <w:sz w:val="22"/>
          <w:szCs w:val="22"/>
          <w:lang w:val="en-GB" w:bidi="th-TH"/>
        </w:rPr>
        <w:t xml:space="preserve">positive response indicates that there is a good understanding of the needs and specific challenges faced by </w:t>
      </w:r>
      <w:r w:rsidR="00833A15" w:rsidRPr="004D3FA0">
        <w:rPr>
          <w:rFonts w:asciiTheme="minorHAnsi" w:hAnsiTheme="minorHAnsi"/>
          <w:sz w:val="22"/>
          <w:szCs w:val="22"/>
          <w:lang w:val="en-GB" w:bidi="th-TH"/>
        </w:rPr>
        <w:t xml:space="preserve">women/girls </w:t>
      </w:r>
      <w:r w:rsidR="007C56A6" w:rsidRPr="004D3FA0">
        <w:rPr>
          <w:rFonts w:asciiTheme="minorHAnsi" w:hAnsiTheme="minorHAnsi"/>
          <w:sz w:val="22"/>
          <w:szCs w:val="22"/>
          <w:lang w:val="en-GB" w:bidi="th-TH"/>
        </w:rPr>
        <w:t xml:space="preserve">respectively </w:t>
      </w:r>
      <w:r w:rsidR="00833A15" w:rsidRPr="004D3FA0">
        <w:rPr>
          <w:rFonts w:asciiTheme="minorHAnsi" w:hAnsiTheme="minorHAnsi"/>
          <w:sz w:val="22"/>
          <w:szCs w:val="22"/>
          <w:lang w:val="en-GB" w:bidi="th-TH"/>
        </w:rPr>
        <w:t>men/boys</w:t>
      </w:r>
      <w:r w:rsidR="0068778F" w:rsidRPr="004D3FA0">
        <w:rPr>
          <w:rFonts w:asciiTheme="minorHAnsi" w:hAnsiTheme="minorHAnsi"/>
          <w:sz w:val="22"/>
          <w:szCs w:val="22"/>
          <w:lang w:val="en-GB" w:bidi="th-TH"/>
        </w:rPr>
        <w:t>,</w:t>
      </w:r>
      <w:r w:rsidR="00AF21AA" w:rsidRPr="004D3FA0">
        <w:rPr>
          <w:rFonts w:asciiTheme="minorHAnsi" w:hAnsiTheme="minorHAnsi"/>
          <w:sz w:val="22"/>
          <w:szCs w:val="22"/>
          <w:lang w:val="en-GB" w:bidi="th-TH"/>
        </w:rPr>
        <w:t xml:space="preserve"> beneficiaries of the </w:t>
      </w:r>
      <w:r w:rsidRPr="004D3FA0">
        <w:rPr>
          <w:rFonts w:asciiTheme="minorHAnsi" w:hAnsiTheme="minorHAnsi"/>
          <w:sz w:val="22"/>
          <w:szCs w:val="22"/>
          <w:lang w:val="en-GB" w:bidi="th-TH"/>
        </w:rPr>
        <w:t>project, including their causes</w:t>
      </w:r>
      <w:r w:rsidR="00AF21AA" w:rsidRPr="004D3FA0">
        <w:rPr>
          <w:rFonts w:asciiTheme="minorHAnsi" w:hAnsiTheme="minorHAnsi"/>
          <w:sz w:val="22"/>
          <w:szCs w:val="22"/>
          <w:lang w:val="en-GB" w:bidi="th-TH"/>
        </w:rPr>
        <w:t xml:space="preserve">, factors </w:t>
      </w:r>
      <w:r w:rsidRPr="004D3FA0">
        <w:rPr>
          <w:rFonts w:asciiTheme="minorHAnsi" w:hAnsiTheme="minorHAnsi"/>
          <w:sz w:val="22"/>
          <w:szCs w:val="22"/>
          <w:lang w:val="en-GB" w:bidi="th-TH"/>
        </w:rPr>
        <w:t>that influence and perpetuate (</w:t>
      </w:r>
      <w:r w:rsidR="00AF21AA" w:rsidRPr="004D3FA0">
        <w:rPr>
          <w:rFonts w:asciiTheme="minorHAnsi" w:hAnsiTheme="minorHAnsi"/>
          <w:sz w:val="22"/>
          <w:szCs w:val="22"/>
          <w:lang w:val="en-GB" w:bidi="th-TH"/>
        </w:rPr>
        <w:t>this may involve including collecting relevant data</w:t>
      </w:r>
      <w:r w:rsidRPr="004D3FA0">
        <w:rPr>
          <w:rFonts w:asciiTheme="minorHAnsi" w:hAnsiTheme="minorHAnsi"/>
          <w:sz w:val="22"/>
          <w:szCs w:val="22"/>
          <w:lang w:val="en-GB" w:bidi="th-TH"/>
        </w:rPr>
        <w:t>,</w:t>
      </w:r>
      <w:r w:rsidR="00AF21AA" w:rsidRPr="004D3FA0">
        <w:rPr>
          <w:rFonts w:asciiTheme="minorHAnsi" w:hAnsiTheme="minorHAnsi"/>
          <w:sz w:val="22"/>
          <w:szCs w:val="22"/>
          <w:lang w:val="en-GB" w:bidi="th-TH"/>
        </w:rPr>
        <w:t xml:space="preserve"> segregated</w:t>
      </w:r>
      <w:r w:rsidRPr="004D3FA0">
        <w:rPr>
          <w:rFonts w:asciiTheme="minorHAnsi" w:hAnsiTheme="minorHAnsi"/>
          <w:sz w:val="22"/>
          <w:szCs w:val="22"/>
          <w:lang w:val="en-GB" w:bidi="th-TH"/>
        </w:rPr>
        <w:t>, gender sensitive</w:t>
      </w:r>
      <w:r w:rsidR="00AF21AA" w:rsidRPr="004D3FA0">
        <w:rPr>
          <w:rFonts w:asciiTheme="minorHAnsi" w:hAnsiTheme="minorHAnsi"/>
          <w:sz w:val="22"/>
          <w:szCs w:val="22"/>
          <w:lang w:val="en-GB" w:bidi="th-TH"/>
        </w:rPr>
        <w:t>,</w:t>
      </w:r>
      <w:r w:rsidR="007C56A6" w:rsidRPr="004D3FA0">
        <w:rPr>
          <w:rFonts w:asciiTheme="minorHAnsi" w:hAnsiTheme="minorHAnsi"/>
          <w:sz w:val="22"/>
          <w:szCs w:val="22"/>
          <w:lang w:val="en-GB" w:bidi="th-TH"/>
        </w:rPr>
        <w:t xml:space="preserve"> contacting organizations and/</w:t>
      </w:r>
      <w:r w:rsidR="00AF21AA" w:rsidRPr="004D3FA0">
        <w:rPr>
          <w:rFonts w:asciiTheme="minorHAnsi" w:hAnsiTheme="minorHAnsi"/>
          <w:sz w:val="22"/>
          <w:szCs w:val="22"/>
          <w:lang w:val="en-GB" w:bidi="th-TH"/>
        </w:rPr>
        <w:t>or individuals with expertise that</w:t>
      </w:r>
      <w:r w:rsidRPr="004D3FA0">
        <w:rPr>
          <w:rFonts w:asciiTheme="minorHAnsi" w:hAnsiTheme="minorHAnsi"/>
          <w:sz w:val="22"/>
          <w:szCs w:val="22"/>
          <w:lang w:val="en-GB" w:bidi="th-TH"/>
        </w:rPr>
        <w:t xml:space="preserve"> can provide adequate data etc.).</w:t>
      </w:r>
    </w:p>
    <w:p w:rsidR="006C7273" w:rsidRPr="004D3FA0" w:rsidRDefault="006C7273"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Please tick the option that reflects the organization situation.</w:t>
      </w:r>
    </w:p>
    <w:p w:rsidR="00D73970" w:rsidRPr="004D3FA0" w:rsidRDefault="006C7273"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No</w:t>
      </w:r>
    </w:p>
    <w:p w:rsidR="00535461" w:rsidRPr="004D3FA0" w:rsidRDefault="003B64E1" w:rsidP="00B90976">
      <w:pPr>
        <w:pStyle w:val="ListParagraph"/>
        <w:numPr>
          <w:ilvl w:val="0"/>
          <w:numId w:val="23"/>
        </w:numPr>
        <w:spacing w:before="100" w:beforeAutospacing="1" w:after="100" w:afterAutospacing="1"/>
        <w:jc w:val="both"/>
        <w:rPr>
          <w:rFonts w:asciiTheme="minorHAnsi" w:hAnsiTheme="minorHAnsi"/>
          <w:b/>
          <w:lang w:val="en-GB" w:bidi="th-TH"/>
        </w:rPr>
      </w:pPr>
      <w:r w:rsidRPr="004D3FA0">
        <w:rPr>
          <w:rFonts w:asciiTheme="minorHAnsi" w:hAnsiTheme="minorHAnsi"/>
          <w:b/>
          <w:lang w:val="en-GB" w:bidi="th-TH"/>
        </w:rPr>
        <w:t>When</w:t>
      </w:r>
      <w:r w:rsidR="0003776C" w:rsidRPr="004D3FA0">
        <w:rPr>
          <w:rFonts w:asciiTheme="minorHAnsi" w:hAnsiTheme="minorHAnsi"/>
          <w:b/>
          <w:lang w:val="en-GB" w:bidi="th-TH"/>
        </w:rPr>
        <w:t xml:space="preserve"> </w:t>
      </w:r>
      <w:r w:rsidR="00BF1838" w:rsidRPr="004D3FA0">
        <w:rPr>
          <w:rFonts w:asciiTheme="minorHAnsi" w:hAnsiTheme="minorHAnsi"/>
          <w:b/>
          <w:lang w:val="en-GB" w:bidi="th-TH"/>
        </w:rPr>
        <w:t>you draft</w:t>
      </w:r>
      <w:r w:rsidRPr="004D3FA0">
        <w:rPr>
          <w:rFonts w:asciiTheme="minorHAnsi" w:hAnsiTheme="minorHAnsi"/>
          <w:b/>
          <w:lang w:val="en-GB" w:bidi="th-TH"/>
        </w:rPr>
        <w:t xml:space="preserve"> a project proposal, </w:t>
      </w:r>
      <w:r w:rsidR="00345655" w:rsidRPr="004D3FA0">
        <w:rPr>
          <w:rFonts w:asciiTheme="minorHAnsi" w:hAnsiTheme="minorHAnsi"/>
          <w:b/>
          <w:lang w:val="en-GB" w:bidi="th-TH"/>
        </w:rPr>
        <w:t xml:space="preserve">do you </w:t>
      </w:r>
      <w:r w:rsidR="00B90976" w:rsidRPr="004D3FA0">
        <w:rPr>
          <w:rFonts w:asciiTheme="minorHAnsi" w:hAnsiTheme="minorHAnsi"/>
          <w:b/>
          <w:lang w:val="en-GB" w:bidi="th-TH"/>
        </w:rPr>
        <w:t>take into account</w:t>
      </w:r>
      <w:r w:rsidR="00D73970" w:rsidRPr="004D3FA0">
        <w:rPr>
          <w:rFonts w:asciiTheme="minorHAnsi" w:hAnsiTheme="minorHAnsi"/>
          <w:b/>
          <w:lang w:val="en-GB" w:bidi="th-TH"/>
        </w:rPr>
        <w:t xml:space="preserve"> the ge</w:t>
      </w:r>
      <w:r w:rsidRPr="004D3FA0">
        <w:rPr>
          <w:rFonts w:asciiTheme="minorHAnsi" w:hAnsiTheme="minorHAnsi"/>
          <w:b/>
          <w:lang w:val="en-GB" w:bidi="th-TH"/>
        </w:rPr>
        <w:t>nder impact over beneficiaries and communities?</w:t>
      </w:r>
    </w:p>
    <w:p w:rsidR="00B732DF" w:rsidRPr="004D3FA0" w:rsidRDefault="00B732DF" w:rsidP="00535461">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The positive response indicates the fact that, in the framework of the project, there are explicitly formulated activities addressed to the specific needs </w:t>
      </w:r>
      <w:r w:rsidR="00A478A9" w:rsidRPr="004D3FA0">
        <w:rPr>
          <w:rFonts w:asciiTheme="minorHAnsi" w:hAnsiTheme="minorHAnsi"/>
          <w:sz w:val="22"/>
          <w:szCs w:val="22"/>
          <w:lang w:val="en-GB" w:bidi="th-TH"/>
        </w:rPr>
        <w:t>and challenges with which women/</w:t>
      </w:r>
      <w:r w:rsidRPr="004D3FA0">
        <w:rPr>
          <w:rFonts w:asciiTheme="minorHAnsi" w:hAnsiTheme="minorHAnsi"/>
          <w:sz w:val="22"/>
          <w:szCs w:val="22"/>
          <w:lang w:val="en-GB" w:bidi="th-TH"/>
        </w:rPr>
        <w:t>girls, respectively men/boys are coping with.  The project also foresees the generation of sustainable and positive outcomes for women/girls or men/boys. In this category are encompassed inclusively projects that support women/girl and men/boys with special needs, who are discriminated, disadvantaged or develop specific services for women/girls and men/boys or more equitable relationships between them.</w:t>
      </w:r>
    </w:p>
    <w:p w:rsidR="00535461" w:rsidRPr="004D3FA0" w:rsidRDefault="00535461" w:rsidP="00535461">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Please tick the option that reflects the organization situation.</w:t>
      </w:r>
    </w:p>
    <w:p w:rsidR="00187409" w:rsidRPr="004D3FA0" w:rsidRDefault="00535461" w:rsidP="00535461">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w:t>
      </w:r>
    </w:p>
    <w:p w:rsidR="00D73970" w:rsidRPr="004D3FA0" w:rsidRDefault="00535461" w:rsidP="00535461">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No</w:t>
      </w:r>
    </w:p>
    <w:p w:rsidR="004D3FA0" w:rsidRDefault="004D3FA0" w:rsidP="00535461">
      <w:pPr>
        <w:spacing w:before="100" w:beforeAutospacing="1" w:after="100" w:afterAutospacing="1" w:line="276" w:lineRule="auto"/>
        <w:ind w:left="408"/>
        <w:jc w:val="both"/>
        <w:rPr>
          <w:rFonts w:asciiTheme="minorHAnsi" w:hAnsiTheme="minorHAnsi"/>
          <w:b/>
          <w:bCs/>
          <w:sz w:val="22"/>
          <w:szCs w:val="22"/>
          <w:lang w:val="en-GB" w:bidi="th-TH"/>
        </w:rPr>
      </w:pPr>
    </w:p>
    <w:p w:rsidR="00F17B87" w:rsidRPr="004D3FA0" w:rsidRDefault="00535461" w:rsidP="00535461">
      <w:pPr>
        <w:spacing w:before="100" w:beforeAutospacing="1" w:after="100" w:afterAutospacing="1" w:line="276" w:lineRule="auto"/>
        <w:ind w:left="408"/>
        <w:jc w:val="both"/>
        <w:rPr>
          <w:rFonts w:asciiTheme="minorHAnsi" w:hAnsiTheme="minorHAnsi"/>
          <w:b/>
          <w:bCs/>
          <w:lang w:val="en-GB" w:bidi="th-TH"/>
        </w:rPr>
      </w:pPr>
      <w:r w:rsidRPr="004D3FA0">
        <w:rPr>
          <w:rFonts w:asciiTheme="minorHAnsi" w:hAnsiTheme="minorHAnsi"/>
          <w:b/>
          <w:bCs/>
          <w:sz w:val="22"/>
          <w:szCs w:val="22"/>
          <w:lang w:val="en-GB" w:bidi="th-TH"/>
        </w:rPr>
        <w:lastRenderedPageBreak/>
        <w:t>9</w:t>
      </w:r>
      <w:r w:rsidR="00A43B74" w:rsidRPr="004D3FA0">
        <w:rPr>
          <w:rFonts w:asciiTheme="minorHAnsi" w:hAnsiTheme="minorHAnsi"/>
          <w:b/>
          <w:bCs/>
          <w:sz w:val="22"/>
          <w:szCs w:val="22"/>
          <w:lang w:val="en-GB" w:bidi="th-TH"/>
        </w:rPr>
        <w:t xml:space="preserve">. </w:t>
      </w:r>
      <w:r w:rsidR="00F17B87" w:rsidRPr="004D3FA0">
        <w:rPr>
          <w:rFonts w:asciiTheme="minorHAnsi" w:hAnsiTheme="minorHAnsi"/>
          <w:b/>
          <w:bCs/>
          <w:lang w:val="en-GB" w:bidi="th-TH"/>
        </w:rPr>
        <w:t xml:space="preserve">Do you conform </w:t>
      </w:r>
      <w:r w:rsidR="008A5CC9" w:rsidRPr="004D3FA0">
        <w:rPr>
          <w:rFonts w:asciiTheme="minorHAnsi" w:hAnsiTheme="minorHAnsi"/>
          <w:b/>
          <w:bCs/>
          <w:lang w:val="en-GB" w:bidi="th-TH"/>
        </w:rPr>
        <w:t>to</w:t>
      </w:r>
      <w:r w:rsidR="00F17B87" w:rsidRPr="004D3FA0">
        <w:rPr>
          <w:rFonts w:asciiTheme="minorHAnsi" w:hAnsiTheme="minorHAnsi"/>
          <w:b/>
          <w:bCs/>
          <w:lang w:val="en-GB" w:bidi="th-TH"/>
        </w:rPr>
        <w:t xml:space="preserve"> the principle “Nothing for women without women”?</w:t>
      </w:r>
    </w:p>
    <w:p w:rsidR="00D73970" w:rsidRPr="004D3FA0" w:rsidRDefault="009F074F" w:rsidP="00FA1BB9">
      <w:pPr>
        <w:spacing w:before="100" w:beforeAutospacing="1" w:after="100" w:afterAutospacing="1" w:line="276" w:lineRule="auto"/>
        <w:jc w:val="both"/>
        <w:rPr>
          <w:lang w:val="en-GB"/>
        </w:rPr>
      </w:pPr>
      <w:r w:rsidRPr="004D3FA0">
        <w:rPr>
          <w:rFonts w:asciiTheme="minorHAnsi" w:hAnsiTheme="minorHAnsi"/>
          <w:sz w:val="22"/>
          <w:szCs w:val="22"/>
          <w:lang w:val="en-GB" w:bidi="th-TH"/>
        </w:rPr>
        <w:t xml:space="preserve">The positive response indicates the fact that </w:t>
      </w:r>
      <w:r w:rsidR="00FA1BB9" w:rsidRPr="004D3FA0">
        <w:rPr>
          <w:rFonts w:asciiTheme="minorHAnsi" w:hAnsiTheme="minorHAnsi"/>
          <w:sz w:val="22"/>
          <w:szCs w:val="22"/>
          <w:lang w:val="en-GB" w:bidi="th-TH"/>
        </w:rPr>
        <w:t xml:space="preserve">in </w:t>
      </w:r>
      <w:r w:rsidRPr="004D3FA0">
        <w:rPr>
          <w:rFonts w:asciiTheme="minorHAnsi" w:hAnsiTheme="minorHAnsi"/>
          <w:sz w:val="22"/>
          <w:szCs w:val="22"/>
          <w:lang w:val="en-GB" w:bidi="th-TH"/>
        </w:rPr>
        <w:t xml:space="preserve">the whole </w:t>
      </w:r>
      <w:r w:rsidR="00D95092" w:rsidRPr="004D3FA0">
        <w:rPr>
          <w:rFonts w:asciiTheme="minorHAnsi" w:hAnsiTheme="minorHAnsi"/>
          <w:sz w:val="22"/>
          <w:szCs w:val="22"/>
          <w:lang w:val="en-GB" w:bidi="th-TH"/>
        </w:rPr>
        <w:t>endeavour</w:t>
      </w:r>
      <w:r w:rsidRPr="004D3FA0">
        <w:rPr>
          <w:rFonts w:asciiTheme="minorHAnsi" w:hAnsiTheme="minorHAnsi"/>
          <w:sz w:val="22"/>
          <w:szCs w:val="22"/>
          <w:lang w:val="en-GB" w:bidi="th-TH"/>
        </w:rPr>
        <w:t xml:space="preserve"> of writing and project planning, where there are </w:t>
      </w:r>
      <w:r w:rsidR="00FA1BB9" w:rsidRPr="004D3FA0">
        <w:rPr>
          <w:rFonts w:asciiTheme="minorHAnsi" w:hAnsiTheme="minorHAnsi"/>
          <w:sz w:val="22"/>
          <w:szCs w:val="22"/>
          <w:lang w:val="en-GB" w:bidi="th-TH"/>
        </w:rPr>
        <w:t xml:space="preserve">beneficiary </w:t>
      </w:r>
      <w:r w:rsidRPr="004D3FA0">
        <w:rPr>
          <w:rFonts w:asciiTheme="minorHAnsi" w:hAnsiTheme="minorHAnsi"/>
          <w:sz w:val="22"/>
          <w:szCs w:val="22"/>
          <w:lang w:val="en-GB" w:bidi="th-TH"/>
        </w:rPr>
        <w:t>target groups and women, they were involved in identifying the need</w:t>
      </w:r>
      <w:r w:rsidR="00B503CE" w:rsidRPr="004D3FA0">
        <w:rPr>
          <w:rFonts w:asciiTheme="minorHAnsi" w:hAnsiTheme="minorHAnsi"/>
          <w:sz w:val="22"/>
          <w:szCs w:val="22"/>
          <w:lang w:val="en-GB" w:bidi="th-TH"/>
        </w:rPr>
        <w:t xml:space="preserve"> </w:t>
      </w:r>
      <w:r w:rsidRPr="004D3FA0">
        <w:rPr>
          <w:rFonts w:asciiTheme="minorHAnsi" w:hAnsiTheme="minorHAnsi"/>
          <w:sz w:val="22"/>
          <w:szCs w:val="22"/>
          <w:lang w:val="en-GB" w:bidi="th-TH"/>
        </w:rPr>
        <w:t xml:space="preserve">whom </w:t>
      </w:r>
      <w:r w:rsidR="00DD0D11" w:rsidRPr="004D3FA0">
        <w:rPr>
          <w:rFonts w:asciiTheme="minorHAnsi" w:hAnsiTheme="minorHAnsi"/>
          <w:sz w:val="22"/>
          <w:szCs w:val="22"/>
          <w:lang w:val="en-GB" w:bidi="th-TH"/>
        </w:rPr>
        <w:t>the</w:t>
      </w:r>
      <w:r w:rsidRPr="004D3FA0">
        <w:rPr>
          <w:rFonts w:asciiTheme="minorHAnsi" w:hAnsiTheme="minorHAnsi"/>
          <w:sz w:val="22"/>
          <w:szCs w:val="22"/>
          <w:lang w:val="en-GB" w:bidi="th-TH"/>
        </w:rPr>
        <w:t xml:space="preserve"> project</w:t>
      </w:r>
      <w:r w:rsidR="00DD0D11" w:rsidRPr="004D3FA0">
        <w:rPr>
          <w:rFonts w:asciiTheme="minorHAnsi" w:hAnsiTheme="minorHAnsi"/>
          <w:sz w:val="22"/>
          <w:szCs w:val="22"/>
          <w:lang w:val="en-GB" w:bidi="th-TH"/>
        </w:rPr>
        <w:t xml:space="preserve"> responds</w:t>
      </w:r>
      <w:r w:rsidRPr="004D3FA0">
        <w:rPr>
          <w:rFonts w:asciiTheme="minorHAnsi" w:hAnsiTheme="minorHAnsi"/>
          <w:sz w:val="22"/>
          <w:szCs w:val="22"/>
          <w:lang w:val="en-GB" w:bidi="th-TH"/>
        </w:rPr>
        <w:t>, to identify activities suitable in order to cater to the identified need, also they will be involved in the later stages of implementation and evaluation of the project, in case of it will be funded</w:t>
      </w:r>
      <w:r w:rsidR="00FA1BB9" w:rsidRPr="004D3FA0">
        <w:rPr>
          <w:rFonts w:asciiTheme="minorHAnsi" w:hAnsiTheme="minorHAnsi"/>
          <w:sz w:val="22"/>
          <w:szCs w:val="22"/>
          <w:lang w:val="en-GB" w:bidi="th-TH"/>
        </w:rPr>
        <w:t>.</w:t>
      </w:r>
      <w:r w:rsidR="00FA1BB9" w:rsidRPr="004D3FA0">
        <w:rPr>
          <w:lang w:val="en-GB"/>
        </w:rPr>
        <w:t xml:space="preserve"> </w:t>
      </w:r>
    </w:p>
    <w:p w:rsidR="00620FE6" w:rsidRPr="004D3FA0" w:rsidRDefault="00620FE6"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Please tick the option that reflects the organization situation.</w:t>
      </w:r>
    </w:p>
    <w:p w:rsidR="00D73970" w:rsidRPr="004D3FA0" w:rsidRDefault="00620FE6"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No</w:t>
      </w:r>
    </w:p>
    <w:p w:rsidR="005A51CF" w:rsidRPr="004D3FA0" w:rsidRDefault="005A51CF" w:rsidP="00591C3D">
      <w:pPr>
        <w:pStyle w:val="ListParagraph"/>
        <w:numPr>
          <w:ilvl w:val="0"/>
          <w:numId w:val="25"/>
        </w:numPr>
        <w:spacing w:before="100" w:beforeAutospacing="1" w:after="100" w:afterAutospacing="1"/>
        <w:jc w:val="both"/>
        <w:rPr>
          <w:rFonts w:asciiTheme="minorHAnsi" w:hAnsiTheme="minorHAnsi"/>
          <w:b/>
          <w:bCs/>
          <w:lang w:val="en-GB" w:bidi="th-TH"/>
        </w:rPr>
      </w:pPr>
      <w:r w:rsidRPr="004D3FA0">
        <w:rPr>
          <w:rFonts w:asciiTheme="minorHAnsi" w:hAnsiTheme="minorHAnsi"/>
          <w:b/>
          <w:bCs/>
          <w:lang w:val="en-GB" w:bidi="th-TH"/>
        </w:rPr>
        <w:t xml:space="preserve">Do you realize monitoring and gender impact assessment in all </w:t>
      </w:r>
      <w:r w:rsidR="00EB618F" w:rsidRPr="004D3FA0">
        <w:rPr>
          <w:rFonts w:asciiTheme="minorHAnsi" w:hAnsiTheme="minorHAnsi"/>
          <w:b/>
          <w:bCs/>
          <w:lang w:val="en-GB" w:bidi="th-TH"/>
        </w:rPr>
        <w:t xml:space="preserve">of your </w:t>
      </w:r>
      <w:r w:rsidRPr="004D3FA0">
        <w:rPr>
          <w:rFonts w:asciiTheme="minorHAnsi" w:hAnsiTheme="minorHAnsi"/>
          <w:b/>
          <w:bCs/>
          <w:lang w:val="en-GB" w:bidi="th-TH"/>
        </w:rPr>
        <w:t>project activities?</w:t>
      </w:r>
    </w:p>
    <w:p w:rsidR="00D73970" w:rsidRPr="004D3FA0" w:rsidRDefault="002E6D2F" w:rsidP="00EB618F">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The positive response indicates that</w:t>
      </w:r>
      <w:r w:rsidR="00941A72" w:rsidRPr="004D3FA0">
        <w:rPr>
          <w:rFonts w:asciiTheme="minorHAnsi" w:hAnsiTheme="minorHAnsi"/>
          <w:sz w:val="22"/>
          <w:szCs w:val="22"/>
          <w:lang w:val="en-GB" w:bidi="th-TH"/>
        </w:rPr>
        <w:t xml:space="preserve"> the</w:t>
      </w:r>
      <w:r w:rsidRPr="004D3FA0">
        <w:rPr>
          <w:rFonts w:asciiTheme="minorHAnsi" w:hAnsiTheme="minorHAnsi"/>
          <w:sz w:val="22"/>
          <w:szCs w:val="22"/>
          <w:lang w:val="en-GB" w:bidi="th-TH"/>
        </w:rPr>
        <w:t xml:space="preserve"> instruments and stages of evaluation and mo</w:t>
      </w:r>
      <w:r w:rsidR="00941A72" w:rsidRPr="004D3FA0">
        <w:rPr>
          <w:rFonts w:asciiTheme="minorHAnsi" w:hAnsiTheme="minorHAnsi"/>
          <w:sz w:val="22"/>
          <w:szCs w:val="22"/>
          <w:lang w:val="en-GB" w:bidi="th-TH"/>
        </w:rPr>
        <w:t xml:space="preserve">nitoring planned in the project </w:t>
      </w:r>
      <w:r w:rsidR="0057670F" w:rsidRPr="004D3FA0">
        <w:rPr>
          <w:rFonts w:asciiTheme="minorHAnsi" w:hAnsiTheme="minorHAnsi"/>
          <w:sz w:val="22"/>
          <w:szCs w:val="22"/>
          <w:lang w:val="en-GB" w:bidi="th-TH"/>
        </w:rPr>
        <w:t>take into account gender issues</w:t>
      </w:r>
      <w:r w:rsidRPr="004D3FA0">
        <w:rPr>
          <w:rFonts w:asciiTheme="minorHAnsi" w:hAnsiTheme="minorHAnsi"/>
          <w:sz w:val="22"/>
          <w:szCs w:val="22"/>
          <w:lang w:val="en-GB" w:bidi="th-TH"/>
        </w:rPr>
        <w:t>, examining possible differences in how the project has impacted on women or men beneficiari</w:t>
      </w:r>
      <w:r w:rsidR="0057670F" w:rsidRPr="004D3FA0">
        <w:rPr>
          <w:rFonts w:asciiTheme="minorHAnsi" w:hAnsiTheme="minorHAnsi"/>
          <w:sz w:val="22"/>
          <w:szCs w:val="22"/>
          <w:lang w:val="en-GB" w:bidi="th-TH"/>
        </w:rPr>
        <w:t xml:space="preserve">es to achieve the </w:t>
      </w:r>
      <w:r w:rsidR="00C376DD">
        <w:rPr>
          <w:rFonts w:asciiTheme="minorHAnsi" w:hAnsiTheme="minorHAnsi"/>
          <w:sz w:val="22"/>
          <w:szCs w:val="22"/>
          <w:lang w:val="en-GB" w:bidi="th-TH"/>
        </w:rPr>
        <w:t>objectives</w:t>
      </w:r>
      <w:r w:rsidR="00C376DD" w:rsidRPr="004D3FA0">
        <w:rPr>
          <w:rFonts w:asciiTheme="minorHAnsi" w:hAnsiTheme="minorHAnsi"/>
          <w:sz w:val="22"/>
          <w:szCs w:val="22"/>
          <w:lang w:val="en-GB" w:bidi="th-TH"/>
        </w:rPr>
        <w:t xml:space="preserve"> </w:t>
      </w:r>
      <w:r w:rsidR="0057670F" w:rsidRPr="004D3FA0">
        <w:rPr>
          <w:rFonts w:asciiTheme="minorHAnsi" w:hAnsiTheme="minorHAnsi"/>
          <w:sz w:val="22"/>
          <w:szCs w:val="22"/>
          <w:lang w:val="en-GB" w:bidi="th-TH"/>
        </w:rPr>
        <w:t>proposed</w:t>
      </w:r>
      <w:r w:rsidRPr="004D3FA0">
        <w:rPr>
          <w:rFonts w:asciiTheme="minorHAnsi" w:hAnsiTheme="minorHAnsi"/>
          <w:sz w:val="22"/>
          <w:szCs w:val="22"/>
          <w:lang w:val="en-GB" w:bidi="th-TH"/>
        </w:rPr>
        <w:t xml:space="preserve">, </w:t>
      </w:r>
      <w:r w:rsidR="00C376DD">
        <w:rPr>
          <w:rFonts w:asciiTheme="minorHAnsi" w:hAnsiTheme="minorHAnsi"/>
          <w:sz w:val="22"/>
          <w:szCs w:val="22"/>
          <w:lang w:val="en-GB" w:bidi="th-TH"/>
        </w:rPr>
        <w:t xml:space="preserve">involving </w:t>
      </w:r>
      <w:r w:rsidRPr="004D3FA0">
        <w:rPr>
          <w:rFonts w:asciiTheme="minorHAnsi" w:hAnsiTheme="minorHAnsi"/>
          <w:sz w:val="22"/>
          <w:szCs w:val="22"/>
          <w:lang w:val="en-GB" w:bidi="th-TH"/>
        </w:rPr>
        <w:t xml:space="preserve"> women directly moni</w:t>
      </w:r>
      <w:r w:rsidR="0057670F" w:rsidRPr="004D3FA0">
        <w:rPr>
          <w:rFonts w:asciiTheme="minorHAnsi" w:hAnsiTheme="minorHAnsi"/>
          <w:sz w:val="22"/>
          <w:szCs w:val="22"/>
          <w:lang w:val="en-GB" w:bidi="th-TH"/>
        </w:rPr>
        <w:t>toring and evaluation processes</w:t>
      </w:r>
      <w:r w:rsidR="00C376DD">
        <w:rPr>
          <w:rFonts w:asciiTheme="minorHAnsi" w:hAnsiTheme="minorHAnsi"/>
          <w:sz w:val="22"/>
          <w:szCs w:val="22"/>
          <w:lang w:val="en-GB" w:bidi="th-TH"/>
        </w:rPr>
        <w:t xml:space="preserve"> and</w:t>
      </w:r>
      <w:r w:rsidRPr="004D3FA0">
        <w:rPr>
          <w:rFonts w:asciiTheme="minorHAnsi" w:hAnsiTheme="minorHAnsi"/>
          <w:sz w:val="22"/>
          <w:szCs w:val="22"/>
          <w:lang w:val="en-GB" w:bidi="th-TH"/>
        </w:rPr>
        <w:t xml:space="preserve"> involving people with</w:t>
      </w:r>
      <w:r w:rsidR="0057670F" w:rsidRPr="004D3FA0">
        <w:rPr>
          <w:rFonts w:asciiTheme="minorHAnsi" w:hAnsiTheme="minorHAnsi"/>
          <w:sz w:val="22"/>
          <w:szCs w:val="22"/>
          <w:lang w:val="en-GB" w:bidi="th-TH"/>
        </w:rPr>
        <w:t xml:space="preserve"> gender expertise as monitors/</w:t>
      </w:r>
      <w:r w:rsidRPr="004D3FA0">
        <w:rPr>
          <w:rFonts w:asciiTheme="minorHAnsi" w:hAnsiTheme="minorHAnsi"/>
          <w:sz w:val="22"/>
          <w:szCs w:val="22"/>
          <w:lang w:val="en-GB" w:bidi="th-TH"/>
        </w:rPr>
        <w:t>evaluators.</w:t>
      </w:r>
    </w:p>
    <w:p w:rsidR="005A51CF" w:rsidRPr="004D3FA0" w:rsidRDefault="005A51CF"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Please tick the option that reflects the organization situation.</w:t>
      </w:r>
    </w:p>
    <w:p w:rsidR="005A51CF" w:rsidRPr="004D3FA0" w:rsidRDefault="005A51CF" w:rsidP="008B6B73">
      <w:pPr>
        <w:spacing w:before="100" w:beforeAutospacing="1" w:after="100" w:afterAutospacing="1" w:line="276" w:lineRule="auto"/>
        <w:jc w:val="both"/>
        <w:rPr>
          <w:rFonts w:asciiTheme="minorHAnsi" w:hAnsiTheme="minorHAnsi"/>
          <w:sz w:val="22"/>
          <w:szCs w:val="22"/>
          <w:lang w:val="en-GB" w:bidi="th-TH"/>
        </w:rPr>
      </w:pPr>
      <w:r w:rsidRPr="004D3FA0">
        <w:rPr>
          <w:rFonts w:asciiTheme="minorHAnsi" w:hAnsiTheme="minorHAnsi"/>
          <w:sz w:val="22"/>
          <w:szCs w:val="22"/>
          <w:lang w:val="en-GB" w:bidi="th-TH"/>
        </w:rPr>
        <w:t xml:space="preserve">                                                Yes</w:t>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r>
      <w:r w:rsidRPr="004D3FA0">
        <w:rPr>
          <w:rFonts w:asciiTheme="minorHAnsi" w:hAnsiTheme="minorHAnsi"/>
          <w:sz w:val="22"/>
          <w:szCs w:val="22"/>
          <w:lang w:val="en-GB" w:bidi="th-TH"/>
        </w:rPr>
        <w:tab/>
        <w:t>No</w:t>
      </w:r>
    </w:p>
    <w:p w:rsidR="005A51CF" w:rsidRPr="004D3FA0" w:rsidRDefault="005A51CF" w:rsidP="008B6B73">
      <w:pPr>
        <w:spacing w:before="100" w:beforeAutospacing="1" w:after="100" w:afterAutospacing="1" w:line="276" w:lineRule="auto"/>
        <w:ind w:left="2532" w:firstLine="300"/>
        <w:jc w:val="both"/>
        <w:rPr>
          <w:rFonts w:asciiTheme="minorHAnsi" w:hAnsiTheme="minorHAnsi"/>
          <w:sz w:val="22"/>
          <w:szCs w:val="22"/>
          <w:lang w:val="en-GB" w:bidi="th-TH"/>
        </w:rPr>
      </w:pPr>
    </w:p>
    <w:p w:rsidR="00A43B74" w:rsidRPr="004D3FA0" w:rsidRDefault="00A43B74" w:rsidP="008B6B73">
      <w:pPr>
        <w:jc w:val="both"/>
        <w:rPr>
          <w:rFonts w:asciiTheme="minorHAnsi" w:hAnsiTheme="minorHAnsi"/>
          <w:sz w:val="22"/>
          <w:szCs w:val="22"/>
          <w:lang w:val="en-GB"/>
        </w:rPr>
      </w:pPr>
    </w:p>
    <w:p w:rsidR="00CB4D62" w:rsidRPr="004D3FA0" w:rsidRDefault="00CB4D62" w:rsidP="008B6B73">
      <w:pPr>
        <w:spacing w:line="276" w:lineRule="auto"/>
        <w:jc w:val="both"/>
        <w:rPr>
          <w:rFonts w:asciiTheme="minorHAnsi" w:hAnsiTheme="minorHAnsi" w:cs="Arial"/>
          <w:sz w:val="22"/>
          <w:szCs w:val="22"/>
          <w:lang w:val="en-GB"/>
        </w:rPr>
      </w:pPr>
    </w:p>
    <w:sectPr w:rsidR="00CB4D62" w:rsidRPr="004D3FA0" w:rsidSect="00F04837">
      <w:headerReference w:type="default" r:id="rId9"/>
      <w:footerReference w:type="default" r:id="rId10"/>
      <w:headerReference w:type="first" r:id="rId11"/>
      <w:footerReference w:type="first" r:id="rId12"/>
      <w:pgSz w:w="11907" w:h="16840" w:code="9"/>
      <w:pgMar w:top="1559" w:right="1134" w:bottom="1418" w:left="1361" w:header="91"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9A" w:rsidRDefault="0076149A">
      <w:r>
        <w:separator/>
      </w:r>
    </w:p>
  </w:endnote>
  <w:endnote w:type="continuationSeparator" w:id="0">
    <w:p w:rsidR="0076149A" w:rsidRDefault="0076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DB" w:rsidRDefault="00C10554">
    <w:pPr>
      <w:pStyle w:val="Footer"/>
    </w:pPr>
    <w:r>
      <w:rPr>
        <w:noProof/>
        <w:lang w:val="en-GB" w:eastAsia="en-GB"/>
      </w:rPr>
      <w:drawing>
        <wp:anchor distT="0" distB="0" distL="114300" distR="114300" simplePos="0" relativeHeight="251661824" behindDoc="1" locked="0" layoutInCell="1" allowOverlap="1">
          <wp:simplePos x="0" y="0"/>
          <wp:positionH relativeFrom="column">
            <wp:posOffset>2898775</wp:posOffset>
          </wp:positionH>
          <wp:positionV relativeFrom="paragraph">
            <wp:posOffset>-1520190</wp:posOffset>
          </wp:positionV>
          <wp:extent cx="3680460" cy="1866265"/>
          <wp:effectExtent l="0" t="0" r="0" b="635"/>
          <wp:wrapNone/>
          <wp:docPr id="32" name="Picture 32" descr="curv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rve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460" cy="1866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6604000</wp:posOffset>
              </wp:positionH>
              <wp:positionV relativeFrom="page">
                <wp:posOffset>10099040</wp:posOffset>
              </wp:positionV>
              <wp:extent cx="488315" cy="257175"/>
              <wp:effectExtent l="0" t="0" r="0" b="0"/>
              <wp:wrapNone/>
              <wp:docPr id="2"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88315" cy="25717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04837" w:rsidRPr="00F04837" w:rsidRDefault="00F04837"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0153A0" w:rsidRPr="000153A0">
                            <w:rPr>
                              <w:rFonts w:ascii="Calibri" w:hAnsi="Calibri"/>
                              <w:noProof/>
                              <w:color w:val="C0504D"/>
                              <w:sz w:val="22"/>
                              <w:szCs w:val="22"/>
                            </w:rPr>
                            <w:t>4</w:t>
                          </w:r>
                          <w:r w:rsidRPr="00F04837">
                            <w:rPr>
                              <w:rFonts w:ascii="Calibri" w:hAnsi="Calibri"/>
                              <w:noProof/>
                              <w:color w:val="C0504D"/>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520pt;margin-top:795.2pt;width:38.45pt;height:20.25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" filled="f" fillcolor="#c0504d" stroked="f" strokecolor="#5c83b4" strokeweight="2.25pt">
              <v:textbox inset=",0,,0">
                <w:txbxContent>
                  <w:p w:rsidR="00F04837" w:rsidRPr="00F04837" w:rsidRDefault="00F04837"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0153A0" w:rsidRPr="000153A0">
                      <w:rPr>
                        <w:rFonts w:ascii="Calibri" w:hAnsi="Calibri"/>
                        <w:noProof/>
                        <w:color w:val="C0504D"/>
                        <w:sz w:val="22"/>
                        <w:szCs w:val="22"/>
                      </w:rPr>
                      <w:t>4</w:t>
                    </w:r>
                    <w:r w:rsidRPr="00F04837">
                      <w:rPr>
                        <w:rFonts w:ascii="Calibri" w:hAnsi="Calibri"/>
                        <w:noProof/>
                        <w:color w:val="C0504D"/>
                        <w:sz w:val="22"/>
                        <w:szCs w:val="22"/>
                      </w:rPr>
                      <w:fldChar w:fldCharType="end"/>
                    </w:r>
                  </w:p>
                </w:txbxContent>
              </v:textbox>
              <w10:wrap anchorx="page" anchory="page"/>
            </v:rect>
          </w:pict>
        </mc:Fallback>
      </mc:AlternateContent>
    </w:r>
    <w:r>
      <w:rPr>
        <w:noProof/>
        <w:lang w:val="en-GB" w:eastAsia="en-GB"/>
      </w:rPr>
      <w:drawing>
        <wp:anchor distT="0" distB="0" distL="114300" distR="114300" simplePos="0" relativeHeight="251660800" behindDoc="0" locked="0" layoutInCell="1" allowOverlap="1">
          <wp:simplePos x="0" y="0"/>
          <wp:positionH relativeFrom="column">
            <wp:posOffset>-102870</wp:posOffset>
          </wp:positionH>
          <wp:positionV relativeFrom="paragraph">
            <wp:posOffset>-211455</wp:posOffset>
          </wp:positionV>
          <wp:extent cx="946785" cy="557530"/>
          <wp:effectExtent l="0" t="0" r="5715" b="0"/>
          <wp:wrapNone/>
          <wp:docPr id="31" name="Picture 31"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785" cy="557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E9" w:rsidRDefault="00C10554" w:rsidP="00663B9E">
    <w:pPr>
      <w:pStyle w:val="Footer"/>
      <w:ind w:left="-810"/>
    </w:pPr>
    <w:r>
      <w:rPr>
        <w:noProof/>
        <w:lang w:val="en-GB" w:eastAsia="en-GB"/>
      </w:rPr>
      <w:drawing>
        <wp:anchor distT="0" distB="0" distL="114300" distR="114300" simplePos="0" relativeHeight="251657728" behindDoc="1" locked="0" layoutInCell="1" allowOverlap="1">
          <wp:simplePos x="0" y="0"/>
          <wp:positionH relativeFrom="column">
            <wp:posOffset>2959100</wp:posOffset>
          </wp:positionH>
          <wp:positionV relativeFrom="paragraph">
            <wp:posOffset>-1569720</wp:posOffset>
          </wp:positionV>
          <wp:extent cx="3680460" cy="1866265"/>
          <wp:effectExtent l="0" t="0" r="0" b="635"/>
          <wp:wrapNone/>
          <wp:docPr id="28" name="Picture 28" descr="curv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rve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460" cy="1866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0" locked="0" layoutInCell="1" allowOverlap="1">
          <wp:simplePos x="0" y="0"/>
          <wp:positionH relativeFrom="column">
            <wp:posOffset>49530</wp:posOffset>
          </wp:positionH>
          <wp:positionV relativeFrom="paragraph">
            <wp:posOffset>-260985</wp:posOffset>
          </wp:positionV>
          <wp:extent cx="946785" cy="557530"/>
          <wp:effectExtent l="0" t="0" r="5715" b="0"/>
          <wp:wrapNone/>
          <wp:docPr id="29" name="Picture 29" desc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785" cy="5575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6645910</wp:posOffset>
              </wp:positionH>
              <wp:positionV relativeFrom="page">
                <wp:posOffset>10099040</wp:posOffset>
              </wp:positionV>
              <wp:extent cx="46799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04837" w:rsidRPr="00F04837" w:rsidRDefault="00F04837"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0153A0" w:rsidRPr="000153A0">
                            <w:rPr>
                              <w:rFonts w:ascii="Calibri" w:hAnsi="Calibri"/>
                              <w:noProof/>
                              <w:color w:val="C0504D"/>
                              <w:sz w:val="22"/>
                              <w:szCs w:val="22"/>
                            </w:rPr>
                            <w:t>1</w:t>
                          </w:r>
                          <w:r w:rsidRPr="00F04837">
                            <w:rPr>
                              <w:rFonts w:ascii="Calibri" w:hAnsi="Calibri"/>
                              <w:noProof/>
                              <w:color w:val="C0504D"/>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left:0;text-align:left;margin-left:523.3pt;margin-top:795.2pt;width:36.8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" filled="f" fillcolor="#c0504d" stroked="f" strokecolor="#5c83b4" strokeweight="2.25pt">
              <v:textbox inset=",0,,0">
                <w:txbxContent>
                  <w:p w:rsidR="00F04837" w:rsidRPr="00F04837" w:rsidRDefault="00F04837" w:rsidP="00F04837">
                    <w:pPr>
                      <w:pBdr>
                        <w:top w:val="single" w:sz="4" w:space="1" w:color="7F7F7F"/>
                      </w:pBdr>
                      <w:jc w:val="center"/>
                      <w:rPr>
                        <w:rFonts w:ascii="Calibri" w:hAnsi="Calibri"/>
                        <w:color w:val="C0504D"/>
                        <w:sz w:val="22"/>
                        <w:szCs w:val="22"/>
                      </w:rPr>
                    </w:pPr>
                    <w:r w:rsidRPr="00F04837">
                      <w:rPr>
                        <w:rFonts w:ascii="Calibri" w:hAnsi="Calibri"/>
                        <w:sz w:val="22"/>
                        <w:szCs w:val="22"/>
                      </w:rPr>
                      <w:fldChar w:fldCharType="begin"/>
                    </w:r>
                    <w:r w:rsidRPr="00F04837">
                      <w:rPr>
                        <w:rFonts w:ascii="Calibri" w:hAnsi="Calibri"/>
                        <w:sz w:val="22"/>
                        <w:szCs w:val="22"/>
                      </w:rPr>
                      <w:instrText xml:space="preserve"> PAGE   \* MERGEFORMAT </w:instrText>
                    </w:r>
                    <w:r w:rsidRPr="00F04837">
                      <w:rPr>
                        <w:rFonts w:ascii="Calibri" w:hAnsi="Calibri"/>
                        <w:sz w:val="22"/>
                        <w:szCs w:val="22"/>
                      </w:rPr>
                      <w:fldChar w:fldCharType="separate"/>
                    </w:r>
                    <w:r w:rsidR="000153A0" w:rsidRPr="000153A0">
                      <w:rPr>
                        <w:rFonts w:ascii="Calibri" w:hAnsi="Calibri"/>
                        <w:noProof/>
                        <w:color w:val="C0504D"/>
                        <w:sz w:val="22"/>
                        <w:szCs w:val="22"/>
                      </w:rPr>
                      <w:t>1</w:t>
                    </w:r>
                    <w:r w:rsidRPr="00F04837">
                      <w:rPr>
                        <w:rFonts w:ascii="Calibri" w:hAnsi="Calibri"/>
                        <w:noProof/>
                        <w:color w:val="C0504D"/>
                        <w:sz w:val="22"/>
                        <w:szCs w:val="22"/>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9A" w:rsidRDefault="0076149A">
      <w:r>
        <w:separator/>
      </w:r>
    </w:p>
  </w:footnote>
  <w:footnote w:type="continuationSeparator" w:id="0">
    <w:p w:rsidR="0076149A" w:rsidRDefault="0076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64" w:rsidRDefault="00C10554">
    <w:pPr>
      <w:pStyle w:val="Header"/>
    </w:pPr>
    <w:r>
      <w:rPr>
        <w:noProof/>
        <w:lang w:val="en-GB" w:eastAsia="en-GB"/>
      </w:rPr>
      <w:drawing>
        <wp:anchor distT="0" distB="0" distL="114300" distR="114300" simplePos="0" relativeHeight="251655680" behindDoc="1" locked="0" layoutInCell="1" allowOverlap="1">
          <wp:simplePos x="0" y="0"/>
          <wp:positionH relativeFrom="column">
            <wp:posOffset>-774700</wp:posOffset>
          </wp:positionH>
          <wp:positionV relativeFrom="paragraph">
            <wp:posOffset>92075</wp:posOffset>
          </wp:positionV>
          <wp:extent cx="2115820" cy="1371600"/>
          <wp:effectExtent l="0" t="0" r="0" b="0"/>
          <wp:wrapNone/>
          <wp:docPr id="25" name="Picture 25"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ba_rotat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DB" w:rsidRDefault="004D3FA0" w:rsidP="006B0369">
    <w:pPr>
      <w:pStyle w:val="Header"/>
      <w:tabs>
        <w:tab w:val="clear" w:pos="4320"/>
        <w:tab w:val="left" w:pos="-900"/>
        <w:tab w:val="left" w:pos="990"/>
        <w:tab w:val="left" w:pos="2340"/>
        <w:tab w:val="center" w:pos="2430"/>
      </w:tabs>
      <w:ind w:left="-1350" w:right="-991"/>
      <w:jc w:val="center"/>
    </w:pPr>
    <w:r>
      <w:rPr>
        <w:noProof/>
        <w:lang w:val="en-GB" w:eastAsia="en-GB"/>
      </w:rPr>
      <w:drawing>
        <wp:anchor distT="0" distB="0" distL="114300" distR="114300" simplePos="0" relativeHeight="251653632" behindDoc="0" locked="0" layoutInCell="1" allowOverlap="1" wp14:anchorId="461A943E" wp14:editId="04B5DEDA">
          <wp:simplePos x="0" y="0"/>
          <wp:positionH relativeFrom="column">
            <wp:posOffset>5123180</wp:posOffset>
          </wp:positionH>
          <wp:positionV relativeFrom="paragraph">
            <wp:posOffset>288925</wp:posOffset>
          </wp:positionV>
          <wp:extent cx="923925" cy="614045"/>
          <wp:effectExtent l="0" t="0" r="9525" b="0"/>
          <wp:wrapNone/>
          <wp:docPr id="16" name="Picture 16"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EA Gra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140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0" locked="0" layoutInCell="1" allowOverlap="1" wp14:anchorId="1C539C5D" wp14:editId="4EA25EC5">
          <wp:simplePos x="0" y="0"/>
          <wp:positionH relativeFrom="column">
            <wp:posOffset>240996</wp:posOffset>
          </wp:positionH>
          <wp:positionV relativeFrom="paragraph">
            <wp:posOffset>347732</wp:posOffset>
          </wp:positionV>
          <wp:extent cx="1518699" cy="556545"/>
          <wp:effectExtent l="0" t="0" r="5715" b="0"/>
          <wp:wrapNone/>
          <wp:docPr id="1" name="Picture 1" descr="web-design-bucuresti-new-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design-bucuresti-new-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531" cy="556484"/>
                  </a:xfrm>
                  <a:prstGeom prst="rect">
                    <a:avLst/>
                  </a:prstGeom>
                  <a:noFill/>
                  <a:ln>
                    <a:noFill/>
                  </a:ln>
                </pic:spPr>
              </pic:pic>
            </a:graphicData>
          </a:graphic>
          <wp14:sizeRelH relativeFrom="page">
            <wp14:pctWidth>0</wp14:pctWidth>
          </wp14:sizeRelH>
          <wp14:sizeRelV relativeFrom="page">
            <wp14:pctHeight>0</wp14:pctHeight>
          </wp14:sizeRelV>
        </wp:anchor>
      </w:drawing>
    </w:r>
    <w:r w:rsidR="00C10554">
      <w:rPr>
        <w:noProof/>
        <w:lang w:val="en-GB" w:eastAsia="en-GB"/>
      </w:rPr>
      <w:drawing>
        <wp:anchor distT="0" distB="0" distL="114300" distR="114300" simplePos="0" relativeHeight="251654656" behindDoc="1" locked="0" layoutInCell="1" allowOverlap="1">
          <wp:simplePos x="0" y="0"/>
          <wp:positionH relativeFrom="column">
            <wp:posOffset>-795655</wp:posOffset>
          </wp:positionH>
          <wp:positionV relativeFrom="paragraph">
            <wp:posOffset>98425</wp:posOffset>
          </wp:positionV>
          <wp:extent cx="2115820" cy="1371600"/>
          <wp:effectExtent l="0" t="0" r="0" b="0"/>
          <wp:wrapNone/>
          <wp:docPr id="21" name="Picture 21"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ba_rotate_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5820"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16A0C"/>
    <w:multiLevelType w:val="hybridMultilevel"/>
    <w:tmpl w:val="13A2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84A1E"/>
    <w:multiLevelType w:val="hybridMultilevel"/>
    <w:tmpl w:val="EC62F206"/>
    <w:lvl w:ilvl="0" w:tplc="917CB2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60A94"/>
    <w:multiLevelType w:val="hybridMultilevel"/>
    <w:tmpl w:val="E028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156D4"/>
    <w:multiLevelType w:val="singleLevel"/>
    <w:tmpl w:val="B5D8BE90"/>
    <w:lvl w:ilvl="0">
      <w:start w:val="1"/>
      <w:numFmt w:val="decimal"/>
      <w:lvlText w:val="%1."/>
      <w:legacy w:legacy="1" w:legacySpace="0" w:legacyIndent="283"/>
      <w:lvlJc w:val="left"/>
      <w:pPr>
        <w:ind w:left="283" w:hanging="283"/>
      </w:pPr>
    </w:lvl>
  </w:abstractNum>
  <w:abstractNum w:abstractNumId="5">
    <w:nsid w:val="1FEE31B3"/>
    <w:multiLevelType w:val="hybridMultilevel"/>
    <w:tmpl w:val="352AE2CC"/>
    <w:lvl w:ilvl="0" w:tplc="00225856">
      <w:start w:val="1"/>
      <w:numFmt w:val="upperLetter"/>
      <w:lvlText w:val="%1."/>
      <w:lvlJc w:val="left"/>
      <w:pPr>
        <w:tabs>
          <w:tab w:val="num" w:pos="768"/>
        </w:tabs>
        <w:ind w:left="768" w:hanging="360"/>
      </w:pPr>
      <w:rPr>
        <w:rFonts w:hint="default"/>
      </w:rPr>
    </w:lvl>
    <w:lvl w:ilvl="1" w:tplc="04180019" w:tentative="1">
      <w:start w:val="1"/>
      <w:numFmt w:val="lowerLetter"/>
      <w:lvlText w:val="%2."/>
      <w:lvlJc w:val="left"/>
      <w:pPr>
        <w:tabs>
          <w:tab w:val="num" w:pos="1488"/>
        </w:tabs>
        <w:ind w:left="1488" w:hanging="360"/>
      </w:pPr>
    </w:lvl>
    <w:lvl w:ilvl="2" w:tplc="0418001B" w:tentative="1">
      <w:start w:val="1"/>
      <w:numFmt w:val="lowerRoman"/>
      <w:lvlText w:val="%3."/>
      <w:lvlJc w:val="right"/>
      <w:pPr>
        <w:tabs>
          <w:tab w:val="num" w:pos="2208"/>
        </w:tabs>
        <w:ind w:left="2208" w:hanging="180"/>
      </w:pPr>
    </w:lvl>
    <w:lvl w:ilvl="3" w:tplc="0418000F" w:tentative="1">
      <w:start w:val="1"/>
      <w:numFmt w:val="decimal"/>
      <w:lvlText w:val="%4."/>
      <w:lvlJc w:val="left"/>
      <w:pPr>
        <w:tabs>
          <w:tab w:val="num" w:pos="2928"/>
        </w:tabs>
        <w:ind w:left="2928" w:hanging="360"/>
      </w:pPr>
    </w:lvl>
    <w:lvl w:ilvl="4" w:tplc="04180019" w:tentative="1">
      <w:start w:val="1"/>
      <w:numFmt w:val="lowerLetter"/>
      <w:lvlText w:val="%5."/>
      <w:lvlJc w:val="left"/>
      <w:pPr>
        <w:tabs>
          <w:tab w:val="num" w:pos="3648"/>
        </w:tabs>
        <w:ind w:left="3648" w:hanging="360"/>
      </w:pPr>
    </w:lvl>
    <w:lvl w:ilvl="5" w:tplc="0418001B" w:tentative="1">
      <w:start w:val="1"/>
      <w:numFmt w:val="lowerRoman"/>
      <w:lvlText w:val="%6."/>
      <w:lvlJc w:val="right"/>
      <w:pPr>
        <w:tabs>
          <w:tab w:val="num" w:pos="4368"/>
        </w:tabs>
        <w:ind w:left="4368" w:hanging="180"/>
      </w:pPr>
    </w:lvl>
    <w:lvl w:ilvl="6" w:tplc="0418000F" w:tentative="1">
      <w:start w:val="1"/>
      <w:numFmt w:val="decimal"/>
      <w:lvlText w:val="%7."/>
      <w:lvlJc w:val="left"/>
      <w:pPr>
        <w:tabs>
          <w:tab w:val="num" w:pos="5088"/>
        </w:tabs>
        <w:ind w:left="5088" w:hanging="360"/>
      </w:pPr>
    </w:lvl>
    <w:lvl w:ilvl="7" w:tplc="04180019" w:tentative="1">
      <w:start w:val="1"/>
      <w:numFmt w:val="lowerLetter"/>
      <w:lvlText w:val="%8."/>
      <w:lvlJc w:val="left"/>
      <w:pPr>
        <w:tabs>
          <w:tab w:val="num" w:pos="5808"/>
        </w:tabs>
        <w:ind w:left="5808" w:hanging="360"/>
      </w:pPr>
    </w:lvl>
    <w:lvl w:ilvl="8" w:tplc="0418001B" w:tentative="1">
      <w:start w:val="1"/>
      <w:numFmt w:val="lowerRoman"/>
      <w:lvlText w:val="%9."/>
      <w:lvlJc w:val="right"/>
      <w:pPr>
        <w:tabs>
          <w:tab w:val="num" w:pos="6528"/>
        </w:tabs>
        <w:ind w:left="6528" w:hanging="180"/>
      </w:pPr>
    </w:lvl>
  </w:abstractNum>
  <w:abstractNum w:abstractNumId="6">
    <w:nsid w:val="24C13D5F"/>
    <w:multiLevelType w:val="hybridMultilevel"/>
    <w:tmpl w:val="D8B2CE86"/>
    <w:lvl w:ilvl="0" w:tplc="8FAA10A4">
      <w:start w:val="3"/>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26507D51"/>
    <w:multiLevelType w:val="hybridMultilevel"/>
    <w:tmpl w:val="0CA6BDF2"/>
    <w:lvl w:ilvl="0" w:tplc="12CEBAB4">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CDD5AF2"/>
    <w:multiLevelType w:val="hybridMultilevel"/>
    <w:tmpl w:val="870A229C"/>
    <w:lvl w:ilvl="0" w:tplc="6EA88DFC">
      <w:start w:val="1"/>
      <w:numFmt w:val="decimal"/>
      <w:lvlText w:val="%1."/>
      <w:lvlJc w:val="left"/>
      <w:pPr>
        <w:tabs>
          <w:tab w:val="num" w:pos="768"/>
        </w:tabs>
        <w:ind w:left="768" w:hanging="360"/>
      </w:pPr>
      <w:rPr>
        <w:rFonts w:hint="default"/>
      </w:rPr>
    </w:lvl>
    <w:lvl w:ilvl="1" w:tplc="04180019" w:tentative="1">
      <w:start w:val="1"/>
      <w:numFmt w:val="lowerLetter"/>
      <w:lvlText w:val="%2."/>
      <w:lvlJc w:val="left"/>
      <w:pPr>
        <w:tabs>
          <w:tab w:val="num" w:pos="1488"/>
        </w:tabs>
        <w:ind w:left="1488" w:hanging="360"/>
      </w:pPr>
    </w:lvl>
    <w:lvl w:ilvl="2" w:tplc="0418001B" w:tentative="1">
      <w:start w:val="1"/>
      <w:numFmt w:val="lowerRoman"/>
      <w:lvlText w:val="%3."/>
      <w:lvlJc w:val="right"/>
      <w:pPr>
        <w:tabs>
          <w:tab w:val="num" w:pos="2208"/>
        </w:tabs>
        <w:ind w:left="2208" w:hanging="180"/>
      </w:pPr>
    </w:lvl>
    <w:lvl w:ilvl="3" w:tplc="0418000F" w:tentative="1">
      <w:start w:val="1"/>
      <w:numFmt w:val="decimal"/>
      <w:lvlText w:val="%4."/>
      <w:lvlJc w:val="left"/>
      <w:pPr>
        <w:tabs>
          <w:tab w:val="num" w:pos="2928"/>
        </w:tabs>
        <w:ind w:left="2928" w:hanging="360"/>
      </w:pPr>
    </w:lvl>
    <w:lvl w:ilvl="4" w:tplc="04180019" w:tentative="1">
      <w:start w:val="1"/>
      <w:numFmt w:val="lowerLetter"/>
      <w:lvlText w:val="%5."/>
      <w:lvlJc w:val="left"/>
      <w:pPr>
        <w:tabs>
          <w:tab w:val="num" w:pos="3648"/>
        </w:tabs>
        <w:ind w:left="3648" w:hanging="360"/>
      </w:pPr>
    </w:lvl>
    <w:lvl w:ilvl="5" w:tplc="0418001B" w:tentative="1">
      <w:start w:val="1"/>
      <w:numFmt w:val="lowerRoman"/>
      <w:lvlText w:val="%6."/>
      <w:lvlJc w:val="right"/>
      <w:pPr>
        <w:tabs>
          <w:tab w:val="num" w:pos="4368"/>
        </w:tabs>
        <w:ind w:left="4368" w:hanging="180"/>
      </w:pPr>
    </w:lvl>
    <w:lvl w:ilvl="6" w:tplc="0418000F" w:tentative="1">
      <w:start w:val="1"/>
      <w:numFmt w:val="decimal"/>
      <w:lvlText w:val="%7."/>
      <w:lvlJc w:val="left"/>
      <w:pPr>
        <w:tabs>
          <w:tab w:val="num" w:pos="5088"/>
        </w:tabs>
        <w:ind w:left="5088" w:hanging="360"/>
      </w:pPr>
    </w:lvl>
    <w:lvl w:ilvl="7" w:tplc="04180019" w:tentative="1">
      <w:start w:val="1"/>
      <w:numFmt w:val="lowerLetter"/>
      <w:lvlText w:val="%8."/>
      <w:lvlJc w:val="left"/>
      <w:pPr>
        <w:tabs>
          <w:tab w:val="num" w:pos="5808"/>
        </w:tabs>
        <w:ind w:left="5808" w:hanging="360"/>
      </w:pPr>
    </w:lvl>
    <w:lvl w:ilvl="8" w:tplc="0418001B" w:tentative="1">
      <w:start w:val="1"/>
      <w:numFmt w:val="lowerRoman"/>
      <w:lvlText w:val="%9."/>
      <w:lvlJc w:val="right"/>
      <w:pPr>
        <w:tabs>
          <w:tab w:val="num" w:pos="6528"/>
        </w:tabs>
        <w:ind w:left="6528" w:hanging="180"/>
      </w:pPr>
    </w:lvl>
  </w:abstractNum>
  <w:abstractNum w:abstractNumId="9">
    <w:nsid w:val="37BA0A6D"/>
    <w:multiLevelType w:val="hybridMultilevel"/>
    <w:tmpl w:val="C3729750"/>
    <w:lvl w:ilvl="0" w:tplc="8C0AF2F8">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BB27E4"/>
    <w:multiLevelType w:val="hybridMultilevel"/>
    <w:tmpl w:val="F3ACB88E"/>
    <w:lvl w:ilvl="0" w:tplc="7640F3F0">
      <w:start w:val="9"/>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3A7C784E"/>
    <w:multiLevelType w:val="hybridMultilevel"/>
    <w:tmpl w:val="50DA3362"/>
    <w:lvl w:ilvl="0" w:tplc="9C04C53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3DAE0646"/>
    <w:multiLevelType w:val="hybridMultilevel"/>
    <w:tmpl w:val="9AE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271AD"/>
    <w:multiLevelType w:val="hybridMultilevel"/>
    <w:tmpl w:val="F5765CB2"/>
    <w:lvl w:ilvl="0" w:tplc="BE762FAA">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4B041C39"/>
    <w:multiLevelType w:val="hybridMultilevel"/>
    <w:tmpl w:val="419C64B0"/>
    <w:lvl w:ilvl="0" w:tplc="30CED15C">
      <w:start w:val="10"/>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4B5A7FD9"/>
    <w:multiLevelType w:val="hybridMultilevel"/>
    <w:tmpl w:val="D42C39B2"/>
    <w:lvl w:ilvl="0" w:tplc="5290CF56">
      <w:start w:val="5"/>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nsid w:val="4B820C68"/>
    <w:multiLevelType w:val="hybridMultilevel"/>
    <w:tmpl w:val="10C4A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E7ECA"/>
    <w:multiLevelType w:val="hybridMultilevel"/>
    <w:tmpl w:val="DA98B5A4"/>
    <w:lvl w:ilvl="0" w:tplc="0B9A706C">
      <w:numFmt w:val="bullet"/>
      <w:lvlText w:val="-"/>
      <w:lvlJc w:val="left"/>
      <w:pPr>
        <w:ind w:left="720" w:hanging="360"/>
      </w:pPr>
      <w:rPr>
        <w:rFonts w:ascii="Edwardian Script ITC" w:eastAsia="Times New Roman" w:hAnsi="Edwardian Script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920"/>
    <w:multiLevelType w:val="hybridMultilevel"/>
    <w:tmpl w:val="2DF2209C"/>
    <w:lvl w:ilvl="0" w:tplc="2A2886D6">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9112590"/>
    <w:multiLevelType w:val="hybridMultilevel"/>
    <w:tmpl w:val="D8E4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D108B"/>
    <w:multiLevelType w:val="hybridMultilevel"/>
    <w:tmpl w:val="F96E863E"/>
    <w:lvl w:ilvl="0" w:tplc="CDD64AB2">
      <w:start w:val="9"/>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nsid w:val="7C907FF6"/>
    <w:multiLevelType w:val="multilevel"/>
    <w:tmpl w:val="0341BC64"/>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nsid w:val="7FDD28A1"/>
    <w:multiLevelType w:val="hybridMultilevel"/>
    <w:tmpl w:val="E48A2DB6"/>
    <w:lvl w:ilvl="0" w:tplc="F10CEA10">
      <w:start w:val="21"/>
      <w:numFmt w:val="bullet"/>
      <w:lvlText w:val="-"/>
      <w:lvlJc w:val="left"/>
      <w:pPr>
        <w:ind w:left="720" w:hanging="360"/>
      </w:pPr>
      <w:rPr>
        <w:rFonts w:ascii="Cambria" w:eastAsia="Calibri" w:hAnsi="Cambria" w:cs="Univers LT Std 45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8"/>
  </w:num>
  <w:num w:numId="4">
    <w:abstractNumId w:val="21"/>
  </w:num>
  <w:num w:numId="5">
    <w:abstractNumId w:val="1"/>
  </w:num>
  <w:num w:numId="6">
    <w:abstractNumId w:val="12"/>
  </w:num>
  <w:num w:numId="7">
    <w:abstractNumId w:val="2"/>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4"/>
    <w:lvlOverride w:ilvl="0">
      <w:lvl w:ilvl="0">
        <w:start w:val="1"/>
        <w:numFmt w:val="decimal"/>
        <w:lvlText w:val="%1."/>
        <w:legacy w:legacy="1" w:legacySpace="0" w:legacyIndent="283"/>
        <w:lvlJc w:val="left"/>
        <w:pPr>
          <w:ind w:left="283" w:hanging="283"/>
        </w:pPr>
      </w:lvl>
    </w:lvlOverride>
  </w:num>
  <w:num w:numId="11">
    <w:abstractNumId w:val="4"/>
    <w:lvlOverride w:ilvl="0">
      <w:lvl w:ilvl="0">
        <w:start w:val="1"/>
        <w:numFmt w:val="decimal"/>
        <w:lvlText w:val="%1."/>
        <w:legacy w:legacy="1" w:legacySpace="0" w:legacyIndent="283"/>
        <w:lvlJc w:val="left"/>
        <w:pPr>
          <w:ind w:left="283" w:hanging="283"/>
        </w:pPr>
      </w:lvl>
    </w:lvlOverride>
  </w:num>
  <w:num w:numId="12">
    <w:abstractNumId w:val="3"/>
  </w:num>
  <w:num w:numId="13">
    <w:abstractNumId w:val="11"/>
  </w:num>
  <w:num w:numId="14">
    <w:abstractNumId w:val="19"/>
  </w:num>
  <w:num w:numId="15">
    <w:abstractNumId w:val="8"/>
  </w:num>
  <w:num w:numId="16">
    <w:abstractNumId w:val="5"/>
  </w:num>
  <w:num w:numId="17">
    <w:abstractNumId w:val="9"/>
  </w:num>
  <w:num w:numId="18">
    <w:abstractNumId w:val="7"/>
  </w:num>
  <w:num w:numId="19">
    <w:abstractNumId w:val="16"/>
  </w:num>
  <w:num w:numId="20">
    <w:abstractNumId w:val="13"/>
  </w:num>
  <w:num w:numId="21">
    <w:abstractNumId w:val="20"/>
  </w:num>
  <w:num w:numId="22">
    <w:abstractNumId w:val="6"/>
  </w:num>
  <w:num w:numId="23">
    <w:abstractNumId w:val="15"/>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0F"/>
    <w:rsid w:val="00000351"/>
    <w:rsid w:val="00000D2C"/>
    <w:rsid w:val="000153A0"/>
    <w:rsid w:val="00034E2A"/>
    <w:rsid w:val="0003776C"/>
    <w:rsid w:val="00040FCF"/>
    <w:rsid w:val="000468B1"/>
    <w:rsid w:val="00065C1D"/>
    <w:rsid w:val="000A7F94"/>
    <w:rsid w:val="000C1719"/>
    <w:rsid w:val="000C7105"/>
    <w:rsid w:val="000E0914"/>
    <w:rsid w:val="000E32DC"/>
    <w:rsid w:val="000E77C3"/>
    <w:rsid w:val="00110120"/>
    <w:rsid w:val="001358A3"/>
    <w:rsid w:val="00156B99"/>
    <w:rsid w:val="00157112"/>
    <w:rsid w:val="00173102"/>
    <w:rsid w:val="00187409"/>
    <w:rsid w:val="00187ECE"/>
    <w:rsid w:val="001F1E01"/>
    <w:rsid w:val="00215A83"/>
    <w:rsid w:val="0023155D"/>
    <w:rsid w:val="00240A29"/>
    <w:rsid w:val="0024271A"/>
    <w:rsid w:val="00250B0F"/>
    <w:rsid w:val="00257A85"/>
    <w:rsid w:val="002944E8"/>
    <w:rsid w:val="002A1E4E"/>
    <w:rsid w:val="002B0FDB"/>
    <w:rsid w:val="002C2BCC"/>
    <w:rsid w:val="002D299C"/>
    <w:rsid w:val="002E1522"/>
    <w:rsid w:val="002E6D2F"/>
    <w:rsid w:val="00306AB3"/>
    <w:rsid w:val="003255D3"/>
    <w:rsid w:val="00335EA8"/>
    <w:rsid w:val="003377B2"/>
    <w:rsid w:val="00341EEB"/>
    <w:rsid w:val="00345655"/>
    <w:rsid w:val="00345979"/>
    <w:rsid w:val="003468E9"/>
    <w:rsid w:val="00352699"/>
    <w:rsid w:val="00365092"/>
    <w:rsid w:val="0038059B"/>
    <w:rsid w:val="003862A4"/>
    <w:rsid w:val="003A12B3"/>
    <w:rsid w:val="003B64E1"/>
    <w:rsid w:val="003F149A"/>
    <w:rsid w:val="004065F1"/>
    <w:rsid w:val="00407432"/>
    <w:rsid w:val="00431267"/>
    <w:rsid w:val="00442EDB"/>
    <w:rsid w:val="0045006E"/>
    <w:rsid w:val="00456797"/>
    <w:rsid w:val="00463C52"/>
    <w:rsid w:val="004A19F4"/>
    <w:rsid w:val="004A5BD9"/>
    <w:rsid w:val="004D3FA0"/>
    <w:rsid w:val="005037AE"/>
    <w:rsid w:val="00513E1E"/>
    <w:rsid w:val="00535461"/>
    <w:rsid w:val="0057670F"/>
    <w:rsid w:val="005904F6"/>
    <w:rsid w:val="00591C3D"/>
    <w:rsid w:val="005A51CF"/>
    <w:rsid w:val="005A59F8"/>
    <w:rsid w:val="005B5D01"/>
    <w:rsid w:val="005D1667"/>
    <w:rsid w:val="005E74CC"/>
    <w:rsid w:val="005F3339"/>
    <w:rsid w:val="005F5DCD"/>
    <w:rsid w:val="00616608"/>
    <w:rsid w:val="00620FE6"/>
    <w:rsid w:val="006379DF"/>
    <w:rsid w:val="00642C7E"/>
    <w:rsid w:val="00663B9E"/>
    <w:rsid w:val="0068778F"/>
    <w:rsid w:val="00690C90"/>
    <w:rsid w:val="006A3589"/>
    <w:rsid w:val="006B0369"/>
    <w:rsid w:val="006C56DB"/>
    <w:rsid w:val="006C7273"/>
    <w:rsid w:val="00730FB7"/>
    <w:rsid w:val="00732B07"/>
    <w:rsid w:val="0073635C"/>
    <w:rsid w:val="0074302F"/>
    <w:rsid w:val="007562A9"/>
    <w:rsid w:val="0076149A"/>
    <w:rsid w:val="00766494"/>
    <w:rsid w:val="007713D0"/>
    <w:rsid w:val="00784CAB"/>
    <w:rsid w:val="00796F27"/>
    <w:rsid w:val="007A28EB"/>
    <w:rsid w:val="007A61F4"/>
    <w:rsid w:val="007A6651"/>
    <w:rsid w:val="007C2647"/>
    <w:rsid w:val="007C56A6"/>
    <w:rsid w:val="007C5B2B"/>
    <w:rsid w:val="007F0B30"/>
    <w:rsid w:val="008012DB"/>
    <w:rsid w:val="008075ED"/>
    <w:rsid w:val="00816FBE"/>
    <w:rsid w:val="00833A15"/>
    <w:rsid w:val="00845B46"/>
    <w:rsid w:val="00863031"/>
    <w:rsid w:val="008A2018"/>
    <w:rsid w:val="008A5CC9"/>
    <w:rsid w:val="008B6B73"/>
    <w:rsid w:val="0090582A"/>
    <w:rsid w:val="00911F92"/>
    <w:rsid w:val="0092186A"/>
    <w:rsid w:val="00932703"/>
    <w:rsid w:val="00933F29"/>
    <w:rsid w:val="00941A72"/>
    <w:rsid w:val="0095526E"/>
    <w:rsid w:val="00961FD8"/>
    <w:rsid w:val="0096332C"/>
    <w:rsid w:val="00971043"/>
    <w:rsid w:val="009B5910"/>
    <w:rsid w:val="009E16FC"/>
    <w:rsid w:val="009E4194"/>
    <w:rsid w:val="009E5D87"/>
    <w:rsid w:val="009E72C3"/>
    <w:rsid w:val="009F074F"/>
    <w:rsid w:val="00A04A12"/>
    <w:rsid w:val="00A43B74"/>
    <w:rsid w:val="00A478A9"/>
    <w:rsid w:val="00A72054"/>
    <w:rsid w:val="00A75EFF"/>
    <w:rsid w:val="00A90947"/>
    <w:rsid w:val="00AA02A2"/>
    <w:rsid w:val="00AC29B6"/>
    <w:rsid w:val="00AF0D83"/>
    <w:rsid w:val="00AF21AA"/>
    <w:rsid w:val="00AF6860"/>
    <w:rsid w:val="00B503CE"/>
    <w:rsid w:val="00B732DF"/>
    <w:rsid w:val="00B90976"/>
    <w:rsid w:val="00B91DB2"/>
    <w:rsid w:val="00BD1FC7"/>
    <w:rsid w:val="00BF1838"/>
    <w:rsid w:val="00BF2D84"/>
    <w:rsid w:val="00BF47FF"/>
    <w:rsid w:val="00C10554"/>
    <w:rsid w:val="00C376DD"/>
    <w:rsid w:val="00C45A65"/>
    <w:rsid w:val="00C63029"/>
    <w:rsid w:val="00CA0BB0"/>
    <w:rsid w:val="00CB4D62"/>
    <w:rsid w:val="00CE41C5"/>
    <w:rsid w:val="00D00192"/>
    <w:rsid w:val="00D106CD"/>
    <w:rsid w:val="00D1419C"/>
    <w:rsid w:val="00D17CEA"/>
    <w:rsid w:val="00D317D2"/>
    <w:rsid w:val="00D4420C"/>
    <w:rsid w:val="00D55DE1"/>
    <w:rsid w:val="00D73970"/>
    <w:rsid w:val="00D95092"/>
    <w:rsid w:val="00DA0FA9"/>
    <w:rsid w:val="00DB74E6"/>
    <w:rsid w:val="00DD0D11"/>
    <w:rsid w:val="00E4189D"/>
    <w:rsid w:val="00E56F7D"/>
    <w:rsid w:val="00E63C5E"/>
    <w:rsid w:val="00E82C5B"/>
    <w:rsid w:val="00EB2FFF"/>
    <w:rsid w:val="00EB618F"/>
    <w:rsid w:val="00ED474C"/>
    <w:rsid w:val="00ED6479"/>
    <w:rsid w:val="00F04837"/>
    <w:rsid w:val="00F17B87"/>
    <w:rsid w:val="00F41F1F"/>
    <w:rsid w:val="00F46401"/>
    <w:rsid w:val="00F47B9A"/>
    <w:rsid w:val="00F56EC4"/>
    <w:rsid w:val="00F60470"/>
    <w:rsid w:val="00FA1BB9"/>
    <w:rsid w:val="00FB08F1"/>
    <w:rsid w:val="00FC61AC"/>
    <w:rsid w:val="00FD7D64"/>
    <w:rsid w:val="00F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uiPriority w:val="99"/>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def">
    <w:name w:val="def"/>
    <w:rsid w:val="00FE322D"/>
  </w:style>
  <w:style w:type="character" w:styleId="CommentReference">
    <w:name w:val="annotation reference"/>
    <w:basedOn w:val="DefaultParagraphFont"/>
    <w:rsid w:val="00A43B74"/>
    <w:rPr>
      <w:sz w:val="16"/>
      <w:szCs w:val="16"/>
    </w:rPr>
  </w:style>
  <w:style w:type="paragraph" w:styleId="PlainText">
    <w:name w:val="Plain Text"/>
    <w:basedOn w:val="Normal"/>
    <w:link w:val="PlainTextChar"/>
    <w:uiPriority w:val="99"/>
    <w:unhideWhenUsed/>
    <w:rsid w:val="00A43B74"/>
    <w:rPr>
      <w:rFonts w:ascii="Calibri" w:eastAsia="Calibri" w:hAnsi="Calibri" w:cs="Consolas"/>
      <w:sz w:val="22"/>
      <w:szCs w:val="21"/>
    </w:rPr>
  </w:style>
  <w:style w:type="character" w:customStyle="1" w:styleId="PlainTextChar">
    <w:name w:val="Plain Text Char"/>
    <w:basedOn w:val="DefaultParagraphFont"/>
    <w:link w:val="PlainText"/>
    <w:uiPriority w:val="99"/>
    <w:rsid w:val="00A43B74"/>
    <w:rPr>
      <w:rFonts w:ascii="Calibri" w:eastAsia="Calibri" w:hAnsi="Calibri" w:cs="Consolas"/>
      <w:sz w:val="22"/>
      <w:szCs w:val="21"/>
    </w:rPr>
  </w:style>
  <w:style w:type="character" w:customStyle="1" w:styleId="hps">
    <w:name w:val="hps"/>
    <w:rsid w:val="00A43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B0F"/>
    <w:pPr>
      <w:tabs>
        <w:tab w:val="center" w:pos="4320"/>
        <w:tab w:val="right" w:pos="8640"/>
      </w:tabs>
    </w:pPr>
  </w:style>
  <w:style w:type="paragraph" w:styleId="Footer">
    <w:name w:val="footer"/>
    <w:basedOn w:val="Normal"/>
    <w:link w:val="FooterChar"/>
    <w:uiPriority w:val="99"/>
    <w:rsid w:val="00250B0F"/>
    <w:pPr>
      <w:tabs>
        <w:tab w:val="center" w:pos="4320"/>
        <w:tab w:val="right" w:pos="8640"/>
      </w:tabs>
    </w:pPr>
  </w:style>
  <w:style w:type="table" w:styleId="TableGrid">
    <w:name w:val="Table Grid"/>
    <w:basedOn w:val="TableNormal"/>
    <w:rsid w:val="0025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2EDB"/>
  </w:style>
  <w:style w:type="paragraph" w:styleId="ListParagraph">
    <w:name w:val="List Paragraph"/>
    <w:basedOn w:val="Normal"/>
    <w:uiPriority w:val="34"/>
    <w:qFormat/>
    <w:rsid w:val="00AF0D83"/>
    <w:pPr>
      <w:spacing w:after="200" w:line="276" w:lineRule="auto"/>
      <w:ind w:left="720"/>
      <w:contextualSpacing/>
    </w:pPr>
    <w:rPr>
      <w:rFonts w:ascii="Calibri" w:eastAsia="Calibri" w:hAnsi="Calibri"/>
      <w:sz w:val="22"/>
      <w:szCs w:val="22"/>
    </w:rPr>
  </w:style>
  <w:style w:type="character" w:customStyle="1" w:styleId="bodytext">
    <w:name w:val="bodytext"/>
    <w:basedOn w:val="DefaultParagraphFont"/>
    <w:rsid w:val="00AF0D83"/>
  </w:style>
  <w:style w:type="paragraph" w:styleId="NormalWeb">
    <w:name w:val="Normal (Web)"/>
    <w:basedOn w:val="Normal"/>
    <w:rsid w:val="00AF0D83"/>
    <w:pPr>
      <w:spacing w:before="100" w:beforeAutospacing="1" w:after="100" w:afterAutospacing="1"/>
    </w:pPr>
    <w:rPr>
      <w:color w:val="000000"/>
    </w:rPr>
  </w:style>
  <w:style w:type="character" w:styleId="Hyperlink">
    <w:name w:val="Hyperlink"/>
    <w:uiPriority w:val="99"/>
    <w:rsid w:val="00AF0D83"/>
    <w:rPr>
      <w:color w:val="0000FF"/>
      <w:u w:val="single"/>
    </w:rPr>
  </w:style>
  <w:style w:type="character" w:customStyle="1" w:styleId="FooterChar">
    <w:name w:val="Footer Char"/>
    <w:link w:val="Footer"/>
    <w:uiPriority w:val="99"/>
    <w:rsid w:val="00D1419C"/>
    <w:rPr>
      <w:sz w:val="24"/>
      <w:szCs w:val="24"/>
    </w:rPr>
  </w:style>
  <w:style w:type="paragraph" w:styleId="BalloonText">
    <w:name w:val="Balloon Text"/>
    <w:basedOn w:val="Normal"/>
    <w:link w:val="BalloonTextChar"/>
    <w:rsid w:val="00D1419C"/>
    <w:rPr>
      <w:rFonts w:ascii="Tahoma" w:hAnsi="Tahoma" w:cs="Tahoma"/>
      <w:sz w:val="16"/>
      <w:szCs w:val="16"/>
    </w:rPr>
  </w:style>
  <w:style w:type="character" w:customStyle="1" w:styleId="BalloonTextChar">
    <w:name w:val="Balloon Text Char"/>
    <w:link w:val="BalloonText"/>
    <w:rsid w:val="00D1419C"/>
    <w:rPr>
      <w:rFonts w:ascii="Tahoma" w:hAnsi="Tahoma" w:cs="Tahoma"/>
      <w:sz w:val="16"/>
      <w:szCs w:val="16"/>
    </w:rPr>
  </w:style>
  <w:style w:type="character" w:customStyle="1" w:styleId="def">
    <w:name w:val="def"/>
    <w:rsid w:val="00FE322D"/>
  </w:style>
  <w:style w:type="character" w:styleId="CommentReference">
    <w:name w:val="annotation reference"/>
    <w:basedOn w:val="DefaultParagraphFont"/>
    <w:rsid w:val="00A43B74"/>
    <w:rPr>
      <w:sz w:val="16"/>
      <w:szCs w:val="16"/>
    </w:rPr>
  </w:style>
  <w:style w:type="paragraph" w:styleId="PlainText">
    <w:name w:val="Plain Text"/>
    <w:basedOn w:val="Normal"/>
    <w:link w:val="PlainTextChar"/>
    <w:uiPriority w:val="99"/>
    <w:unhideWhenUsed/>
    <w:rsid w:val="00A43B74"/>
    <w:rPr>
      <w:rFonts w:ascii="Calibri" w:eastAsia="Calibri" w:hAnsi="Calibri" w:cs="Consolas"/>
      <w:sz w:val="22"/>
      <w:szCs w:val="21"/>
    </w:rPr>
  </w:style>
  <w:style w:type="character" w:customStyle="1" w:styleId="PlainTextChar">
    <w:name w:val="Plain Text Char"/>
    <w:basedOn w:val="DefaultParagraphFont"/>
    <w:link w:val="PlainText"/>
    <w:uiPriority w:val="99"/>
    <w:rsid w:val="00A43B74"/>
    <w:rPr>
      <w:rFonts w:ascii="Calibri" w:eastAsia="Calibri" w:hAnsi="Calibri" w:cs="Consolas"/>
      <w:sz w:val="22"/>
      <w:szCs w:val="21"/>
    </w:rPr>
  </w:style>
  <w:style w:type="character" w:customStyle="1" w:styleId="hps">
    <w:name w:val="hps"/>
    <w:rsid w:val="00A4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3575">
      <w:bodyDiv w:val="1"/>
      <w:marLeft w:val="0"/>
      <w:marRight w:val="0"/>
      <w:marTop w:val="0"/>
      <w:marBottom w:val="0"/>
      <w:divBdr>
        <w:top w:val="none" w:sz="0" w:space="0" w:color="auto"/>
        <w:left w:val="none" w:sz="0" w:space="0" w:color="auto"/>
        <w:bottom w:val="none" w:sz="0" w:space="0" w:color="auto"/>
        <w:right w:val="none" w:sz="0" w:space="0" w:color="auto"/>
      </w:divBdr>
    </w:div>
    <w:div w:id="1310288884">
      <w:bodyDiv w:val="1"/>
      <w:marLeft w:val="0"/>
      <w:marRight w:val="0"/>
      <w:marTop w:val="0"/>
      <w:marBottom w:val="0"/>
      <w:divBdr>
        <w:top w:val="none" w:sz="0" w:space="0" w:color="auto"/>
        <w:left w:val="none" w:sz="0" w:space="0" w:color="auto"/>
        <w:bottom w:val="none" w:sz="0" w:space="0" w:color="auto"/>
        <w:right w:val="none" w:sz="0" w:space="0" w:color="auto"/>
      </w:divBdr>
    </w:div>
    <w:div w:id="18686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66A4-2C24-411E-A063-7C6C797C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miruna</dc:creator>
  <cp:lastModifiedBy>Laura Cireasa</cp:lastModifiedBy>
  <cp:revision>3</cp:revision>
  <cp:lastPrinted>2014-03-31T08:10:00Z</cp:lastPrinted>
  <dcterms:created xsi:type="dcterms:W3CDTF">2016-11-16T09:40:00Z</dcterms:created>
  <dcterms:modified xsi:type="dcterms:W3CDTF">2017-05-22T09:23:00Z</dcterms:modified>
</cp:coreProperties>
</file>